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34006" w14:textId="77777777" w:rsidR="00465CC6" w:rsidRDefault="00465CC6" w:rsidP="00465CC6">
      <w:pPr>
        <w:pStyle w:val="Aperturas"/>
        <w:ind w:right="-24"/>
        <w:jc w:val="left"/>
        <w:rPr>
          <w:lang w:val="en-US"/>
        </w:rPr>
      </w:pPr>
      <w:proofErr w:type="spellStart"/>
      <w:r>
        <w:rPr>
          <w:lang w:val="en-US"/>
        </w:rPr>
        <w:t>Índice</w:t>
      </w:r>
      <w:proofErr w:type="spellEnd"/>
    </w:p>
    <w:p w14:paraId="71FBDAED" w14:textId="77777777" w:rsidR="00465CC6" w:rsidRDefault="00465CC6" w:rsidP="00465CC6">
      <w:pPr>
        <w:pStyle w:val="Texto"/>
        <w:tabs>
          <w:tab w:val="right" w:leader="dot" w:pos="6463"/>
        </w:tabs>
        <w:ind w:right="-24" w:firstLine="0"/>
        <w:jc w:val="left"/>
        <w:rPr>
          <w:sz w:val="16"/>
          <w:szCs w:val="16"/>
          <w:lang w:val="en-US"/>
        </w:rPr>
      </w:pPr>
    </w:p>
    <w:p w14:paraId="660AB181" w14:textId="77777777" w:rsidR="00465CC6" w:rsidRDefault="00465CC6" w:rsidP="00465CC6">
      <w:pPr>
        <w:pStyle w:val="Texto"/>
        <w:tabs>
          <w:tab w:val="right" w:leader="dot" w:pos="6463"/>
        </w:tabs>
        <w:ind w:right="-24" w:firstLine="0"/>
        <w:jc w:val="left"/>
        <w:rPr>
          <w:sz w:val="16"/>
          <w:szCs w:val="16"/>
          <w:lang w:val="en-US"/>
        </w:rPr>
      </w:pPr>
    </w:p>
    <w:p w14:paraId="434881FF" w14:textId="77777777" w:rsidR="00465CC6" w:rsidRDefault="00465CC6" w:rsidP="00465CC6">
      <w:pPr>
        <w:pStyle w:val="Texto"/>
        <w:tabs>
          <w:tab w:val="right" w:leader="dot" w:pos="6463"/>
        </w:tabs>
        <w:ind w:right="-24" w:firstLine="0"/>
        <w:jc w:val="left"/>
        <w:rPr>
          <w:sz w:val="16"/>
          <w:szCs w:val="16"/>
          <w:lang w:val="en-US"/>
        </w:rPr>
      </w:pPr>
    </w:p>
    <w:p w14:paraId="4FAFEF33" w14:textId="77777777" w:rsidR="00465CC6" w:rsidRDefault="00465CC6" w:rsidP="00465CC6">
      <w:pPr>
        <w:pStyle w:val="Texto"/>
        <w:tabs>
          <w:tab w:val="right" w:leader="dot" w:pos="6463"/>
        </w:tabs>
        <w:ind w:right="-24" w:firstLine="0"/>
        <w:jc w:val="left"/>
        <w:rPr>
          <w:rFonts w:ascii="BookmanOldStyle-Bold" w:hAnsi="BookmanOldStyle-Bold" w:cs="BookmanOldStyle-Bold"/>
          <w:b/>
          <w:bCs/>
          <w:sz w:val="16"/>
          <w:szCs w:val="16"/>
          <w:lang w:val="en-US"/>
        </w:rPr>
      </w:pPr>
      <w:r>
        <w:rPr>
          <w:rFonts w:ascii="BookmanOldStyle-Bold" w:hAnsi="BookmanOldStyle-Bold" w:cs="BookmanOldStyle-Bold"/>
          <w:b/>
          <w:bCs/>
          <w:sz w:val="16"/>
          <w:szCs w:val="16"/>
          <w:lang w:val="en-US"/>
        </w:rPr>
        <w:t>Dossier:</w:t>
      </w:r>
    </w:p>
    <w:p w14:paraId="2B785005" w14:textId="77777777" w:rsidR="00465CC6" w:rsidRDefault="00465CC6" w:rsidP="00465CC6">
      <w:pPr>
        <w:pStyle w:val="Texto"/>
        <w:tabs>
          <w:tab w:val="right" w:leader="dot" w:pos="6463"/>
        </w:tabs>
        <w:ind w:right="-24" w:firstLine="0"/>
        <w:jc w:val="left"/>
        <w:rPr>
          <w:rFonts w:ascii="BookmanOldStyle-Bold" w:hAnsi="BookmanOldStyle-Bold" w:cs="BookmanOldStyle-Bold"/>
          <w:b/>
          <w:bCs/>
          <w:sz w:val="16"/>
          <w:szCs w:val="16"/>
          <w:lang w:val="en-US"/>
        </w:rPr>
      </w:pPr>
      <w:r>
        <w:rPr>
          <w:rFonts w:ascii="BookmanOldStyle-Bold" w:hAnsi="BookmanOldStyle-Bold" w:cs="BookmanOldStyle-Bold"/>
          <w:b/>
          <w:bCs/>
          <w:sz w:val="16"/>
          <w:szCs w:val="16"/>
          <w:lang w:val="en-US"/>
        </w:rPr>
        <w:t>“</w:t>
      </w:r>
      <w:proofErr w:type="spellStart"/>
      <w:r>
        <w:rPr>
          <w:rFonts w:ascii="BookmanOldStyle-Bold" w:hAnsi="BookmanOldStyle-Bold" w:cs="BookmanOldStyle-Bold"/>
          <w:b/>
          <w:bCs/>
          <w:sz w:val="16"/>
          <w:szCs w:val="16"/>
          <w:lang w:val="en-US"/>
        </w:rPr>
        <w:t>Trabajadores</w:t>
      </w:r>
      <w:proofErr w:type="spellEnd"/>
      <w:r>
        <w:rPr>
          <w:rFonts w:ascii="BookmanOldStyle-Bold" w:hAnsi="BookmanOldStyle-Bold" w:cs="BookmanOldStyle-Bold"/>
          <w:b/>
          <w:bCs/>
          <w:sz w:val="16"/>
          <w:szCs w:val="16"/>
          <w:lang w:val="en-US"/>
        </w:rPr>
        <w:t xml:space="preserve"> y </w:t>
      </w:r>
      <w:proofErr w:type="spellStart"/>
      <w:r>
        <w:rPr>
          <w:rFonts w:ascii="BookmanOldStyle-Bold" w:hAnsi="BookmanOldStyle-Bold" w:cs="BookmanOldStyle-Bold"/>
          <w:b/>
          <w:bCs/>
          <w:sz w:val="16"/>
          <w:szCs w:val="16"/>
          <w:lang w:val="en-US"/>
        </w:rPr>
        <w:t>trabajadoras</w:t>
      </w:r>
      <w:proofErr w:type="spellEnd"/>
      <w:r>
        <w:rPr>
          <w:rFonts w:ascii="BookmanOldStyle-Bold" w:hAnsi="BookmanOldStyle-Bold" w:cs="BookmanOldStyle-Bold"/>
          <w:b/>
          <w:bCs/>
          <w:sz w:val="16"/>
          <w:szCs w:val="16"/>
          <w:lang w:val="en-US"/>
        </w:rPr>
        <w:t xml:space="preserve"> en el </w:t>
      </w:r>
      <w:proofErr w:type="spellStart"/>
      <w:r>
        <w:rPr>
          <w:rFonts w:ascii="BookmanOldStyle-Bold" w:hAnsi="BookmanOldStyle-Bold" w:cs="BookmanOldStyle-Bold"/>
          <w:b/>
          <w:bCs/>
          <w:sz w:val="16"/>
          <w:szCs w:val="16"/>
          <w:lang w:val="en-US"/>
        </w:rPr>
        <w:t>siglo</w:t>
      </w:r>
      <w:proofErr w:type="spellEnd"/>
      <w:r>
        <w:rPr>
          <w:rFonts w:ascii="BookmanOldStyle-Bold" w:hAnsi="BookmanOldStyle-Bold" w:cs="BookmanOldStyle-Bold"/>
          <w:b/>
          <w:bCs/>
          <w:sz w:val="16"/>
          <w:szCs w:val="16"/>
          <w:lang w:val="en-US"/>
        </w:rPr>
        <w:t xml:space="preserve"> XIX.</w:t>
      </w:r>
    </w:p>
    <w:p w14:paraId="41A29726" w14:textId="77777777" w:rsidR="00465CC6" w:rsidRDefault="00465CC6" w:rsidP="00465CC6">
      <w:pPr>
        <w:pStyle w:val="Texto"/>
        <w:tabs>
          <w:tab w:val="right" w:leader="dot" w:pos="6463"/>
        </w:tabs>
        <w:ind w:right="-24" w:firstLine="0"/>
        <w:jc w:val="left"/>
        <w:rPr>
          <w:rFonts w:ascii="BookmanOldStyle-Bold" w:hAnsi="BookmanOldStyle-Bold" w:cs="BookmanOldStyle-Bold"/>
          <w:b/>
          <w:bCs/>
          <w:sz w:val="16"/>
          <w:szCs w:val="16"/>
          <w:lang w:val="en-US"/>
        </w:rPr>
      </w:pPr>
      <w:proofErr w:type="spellStart"/>
      <w:r>
        <w:rPr>
          <w:rFonts w:ascii="BookmanOldStyle-Bold" w:hAnsi="BookmanOldStyle-Bold" w:cs="BookmanOldStyle-Bold"/>
          <w:b/>
          <w:bCs/>
          <w:sz w:val="16"/>
          <w:szCs w:val="16"/>
          <w:lang w:val="en-US"/>
        </w:rPr>
        <w:t>Relaciones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laborales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experienci</w:t>
      </w:r>
      <w:r>
        <w:rPr>
          <w:rFonts w:ascii="BookmanOldStyle-Bold" w:hAnsi="BookmanOldStyle-Bold" w:cs="BookmanOldStyle-Bold"/>
          <w:b/>
          <w:bCs/>
          <w:sz w:val="16"/>
          <w:szCs w:val="16"/>
          <w:lang w:val="en-US"/>
        </w:rPr>
        <w:t>as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intelectuales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trayectorias</w:t>
      </w:r>
      <w:proofErr w:type="spellEnd"/>
      <w:r>
        <w:rPr>
          <w:rFonts w:ascii="BookmanOldStyle-Bold" w:hAnsi="BookmanOldStyle-Bold" w:cs="BookmanOldStyle-Bold"/>
          <w:b/>
          <w:bCs/>
          <w:sz w:val="16"/>
          <w:szCs w:val="16"/>
          <w:lang w:val="en-US"/>
        </w:rPr>
        <w:t xml:space="preserve"> </w:t>
      </w:r>
      <w:r>
        <w:rPr>
          <w:rFonts w:ascii="BookmanOldStyle-Bold" w:hAnsi="BookmanOldStyle-Bold" w:cs="BookmanOldStyle-Bold"/>
          <w:b/>
          <w:bCs/>
          <w:sz w:val="16"/>
          <w:szCs w:val="16"/>
          <w:lang w:val="en-US"/>
        </w:rPr>
        <w:t xml:space="preserve">de </w:t>
      </w:r>
      <w:proofErr w:type="spellStart"/>
      <w:r>
        <w:rPr>
          <w:rFonts w:ascii="BookmanOldStyle-Bold" w:hAnsi="BookmanOldStyle-Bold" w:cs="BookmanOldStyle-Bold"/>
          <w:b/>
          <w:bCs/>
          <w:sz w:val="16"/>
          <w:szCs w:val="16"/>
          <w:lang w:val="en-US"/>
        </w:rPr>
        <w:t>lucha</w:t>
      </w:r>
      <w:proofErr w:type="spellEnd"/>
      <w:r>
        <w:rPr>
          <w:rFonts w:ascii="BookmanOldStyle-Bold" w:hAnsi="BookmanOldStyle-Bold" w:cs="BookmanOldStyle-Bold"/>
          <w:b/>
          <w:bCs/>
          <w:sz w:val="16"/>
          <w:szCs w:val="16"/>
          <w:lang w:val="en-US"/>
        </w:rPr>
        <w:t xml:space="preserve"> y </w:t>
      </w:r>
      <w:proofErr w:type="spellStart"/>
      <w:r>
        <w:rPr>
          <w:rFonts w:ascii="BookmanOldStyle-Bold" w:hAnsi="BookmanOldStyle-Bold" w:cs="BookmanOldStyle-Bold"/>
          <w:b/>
          <w:bCs/>
          <w:sz w:val="16"/>
          <w:szCs w:val="16"/>
          <w:lang w:val="en-US"/>
        </w:rPr>
        <w:t>organización</w:t>
      </w:r>
      <w:proofErr w:type="spellEnd"/>
      <w:r>
        <w:rPr>
          <w:rFonts w:ascii="BookmanOldStyle-Bold" w:hAnsi="BookmanOldStyle-Bold" w:cs="BookmanOldStyle-Bold"/>
          <w:b/>
          <w:bCs/>
          <w:sz w:val="16"/>
          <w:szCs w:val="16"/>
          <w:lang w:val="en-US"/>
        </w:rPr>
        <w:t>”</w:t>
      </w:r>
    </w:p>
    <w:p w14:paraId="158D63A6" w14:textId="77777777" w:rsidR="00465CC6" w:rsidRDefault="00465CC6" w:rsidP="00465CC6">
      <w:pPr>
        <w:pStyle w:val="Texto"/>
        <w:tabs>
          <w:tab w:val="right" w:leader="dot" w:pos="6463"/>
        </w:tabs>
        <w:ind w:right="-24" w:firstLine="0"/>
        <w:jc w:val="left"/>
        <w:rPr>
          <w:sz w:val="16"/>
          <w:szCs w:val="16"/>
          <w:lang w:val="en-US"/>
        </w:rPr>
      </w:pPr>
    </w:p>
    <w:p w14:paraId="6C349EC9" w14:textId="77777777" w:rsidR="00465CC6" w:rsidRPr="00607672" w:rsidRDefault="00465CC6" w:rsidP="00465CC6">
      <w:pPr>
        <w:pStyle w:val="Texto"/>
        <w:tabs>
          <w:tab w:val="right" w:leader="dot" w:pos="6463"/>
        </w:tabs>
        <w:ind w:right="-24" w:firstLine="0"/>
        <w:jc w:val="left"/>
        <w:rPr>
          <w:b/>
          <w:sz w:val="16"/>
          <w:szCs w:val="16"/>
          <w:lang w:val="en-US"/>
        </w:rPr>
      </w:pPr>
      <w:proofErr w:type="spellStart"/>
      <w:r w:rsidRPr="00607672">
        <w:rPr>
          <w:b/>
          <w:sz w:val="16"/>
          <w:szCs w:val="16"/>
          <w:lang w:val="en-US"/>
        </w:rPr>
        <w:t>Presentación</w:t>
      </w:r>
      <w:proofErr w:type="spellEnd"/>
      <w:r w:rsidRPr="00607672">
        <w:rPr>
          <w:b/>
          <w:sz w:val="16"/>
          <w:szCs w:val="16"/>
          <w:lang w:val="en-US"/>
        </w:rPr>
        <w:t xml:space="preserve"> del dossier</w:t>
      </w:r>
    </w:p>
    <w:p w14:paraId="39BC69CC"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Gabriela </w:t>
      </w:r>
      <w:proofErr w:type="spellStart"/>
      <w:r>
        <w:rPr>
          <w:rFonts w:ascii="BookmanOldStyle-Italic" w:hAnsi="BookmanOldStyle-Italic" w:cs="BookmanOldStyle-Italic"/>
          <w:i/>
          <w:iCs/>
          <w:sz w:val="16"/>
          <w:szCs w:val="16"/>
          <w:lang w:val="en-US"/>
        </w:rPr>
        <w:t>Mitidieri</w:t>
      </w:r>
      <w:proofErr w:type="spellEnd"/>
      <w:r>
        <w:rPr>
          <w:rFonts w:ascii="BookmanOldStyle-Italic" w:hAnsi="BookmanOldStyle-Italic" w:cs="BookmanOldStyle-Italic"/>
          <w:i/>
          <w:iCs/>
          <w:sz w:val="16"/>
          <w:szCs w:val="16"/>
          <w:lang w:val="en-US"/>
        </w:rPr>
        <w:t xml:space="preserve"> y Lucas </w:t>
      </w:r>
      <w:proofErr w:type="spellStart"/>
      <w:r>
        <w:rPr>
          <w:rFonts w:ascii="BookmanOldStyle-Italic" w:hAnsi="BookmanOldStyle-Italic" w:cs="BookmanOldStyle-Italic"/>
          <w:i/>
          <w:iCs/>
          <w:sz w:val="16"/>
          <w:szCs w:val="16"/>
          <w:lang w:val="en-US"/>
        </w:rPr>
        <w:t>Poy</w:t>
      </w:r>
      <w:proofErr w:type="spellEnd"/>
      <w:r>
        <w:rPr>
          <w:sz w:val="16"/>
          <w:szCs w:val="16"/>
          <w:lang w:val="en-US"/>
        </w:rPr>
        <w:t xml:space="preserve"> </w:t>
      </w:r>
    </w:p>
    <w:p w14:paraId="0C339CCA" w14:textId="77777777" w:rsidR="00465CC6" w:rsidRDefault="00465CC6" w:rsidP="00465CC6">
      <w:pPr>
        <w:pStyle w:val="Texto"/>
        <w:tabs>
          <w:tab w:val="right" w:leader="dot" w:pos="6463"/>
        </w:tabs>
        <w:ind w:right="-24" w:firstLine="0"/>
        <w:jc w:val="left"/>
        <w:rPr>
          <w:sz w:val="16"/>
          <w:szCs w:val="16"/>
          <w:lang w:val="en-US"/>
        </w:rPr>
      </w:pPr>
    </w:p>
    <w:p w14:paraId="55BCEA1B" w14:textId="513D29E9" w:rsidR="00607672" w:rsidRDefault="00607672" w:rsidP="00465CC6">
      <w:pPr>
        <w:pStyle w:val="Texto"/>
        <w:tabs>
          <w:tab w:val="right" w:leader="dot" w:pos="6463"/>
        </w:tabs>
        <w:ind w:right="-24" w:firstLine="0"/>
        <w:jc w:val="left"/>
        <w:rPr>
          <w:sz w:val="16"/>
          <w:szCs w:val="16"/>
          <w:lang w:val="en-US"/>
        </w:rPr>
      </w:pPr>
      <w:r>
        <w:rPr>
          <w:sz w:val="16"/>
          <w:szCs w:val="16"/>
          <w:lang w:val="en-US"/>
        </w:rPr>
        <w:t>- - - - -</w:t>
      </w:r>
    </w:p>
    <w:p w14:paraId="4B6DE028" w14:textId="77777777" w:rsidR="00607672" w:rsidRDefault="00607672" w:rsidP="00465CC6">
      <w:pPr>
        <w:pStyle w:val="Texto"/>
        <w:tabs>
          <w:tab w:val="right" w:leader="dot" w:pos="6463"/>
        </w:tabs>
        <w:ind w:right="-24" w:firstLine="0"/>
        <w:jc w:val="left"/>
        <w:rPr>
          <w:sz w:val="16"/>
          <w:szCs w:val="16"/>
          <w:lang w:val="en-US"/>
        </w:rPr>
      </w:pPr>
    </w:p>
    <w:p w14:paraId="3312B784"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w:t>
      </w:r>
      <w:proofErr w:type="spellStart"/>
      <w:r w:rsidRPr="00607672">
        <w:rPr>
          <w:b/>
          <w:sz w:val="16"/>
          <w:szCs w:val="16"/>
          <w:lang w:val="en-US"/>
        </w:rPr>
        <w:t>Huelgas</w:t>
      </w:r>
      <w:proofErr w:type="spellEnd"/>
      <w:r w:rsidRPr="00607672">
        <w:rPr>
          <w:b/>
          <w:sz w:val="16"/>
          <w:szCs w:val="16"/>
          <w:lang w:val="en-US"/>
        </w:rPr>
        <w:t xml:space="preserve"> antes de los </w:t>
      </w:r>
      <w:proofErr w:type="spellStart"/>
      <w:r w:rsidRPr="00607672">
        <w:rPr>
          <w:b/>
          <w:sz w:val="16"/>
          <w:szCs w:val="16"/>
          <w:lang w:val="en-US"/>
        </w:rPr>
        <w:t>sindicatos</w:t>
      </w:r>
      <w:proofErr w:type="spellEnd"/>
      <w:r w:rsidRPr="00607672">
        <w:rPr>
          <w:b/>
          <w:sz w:val="16"/>
          <w:szCs w:val="16"/>
          <w:lang w:val="en-US"/>
        </w:rPr>
        <w:t xml:space="preserve">? </w:t>
      </w:r>
      <w:proofErr w:type="spellStart"/>
      <w:r w:rsidRPr="00607672">
        <w:rPr>
          <w:b/>
          <w:sz w:val="16"/>
          <w:szCs w:val="16"/>
          <w:lang w:val="en-US"/>
        </w:rPr>
        <w:t>Notas</w:t>
      </w:r>
      <w:proofErr w:type="spellEnd"/>
      <w:r w:rsidRPr="00607672">
        <w:rPr>
          <w:b/>
          <w:sz w:val="16"/>
          <w:szCs w:val="16"/>
          <w:lang w:val="en-US"/>
        </w:rPr>
        <w:t xml:space="preserve"> para </w:t>
      </w:r>
      <w:proofErr w:type="spellStart"/>
      <w:r w:rsidRPr="00607672">
        <w:rPr>
          <w:b/>
          <w:sz w:val="16"/>
          <w:szCs w:val="16"/>
          <w:lang w:val="en-US"/>
        </w:rPr>
        <w:t>una</w:t>
      </w:r>
      <w:proofErr w:type="spellEnd"/>
      <w:r w:rsidRPr="00607672">
        <w:rPr>
          <w:b/>
          <w:sz w:val="16"/>
          <w:szCs w:val="16"/>
          <w:lang w:val="en-US"/>
        </w:rPr>
        <w:t xml:space="preserve"> </w:t>
      </w:r>
      <w:proofErr w:type="spellStart"/>
      <w:r w:rsidRPr="00607672">
        <w:rPr>
          <w:b/>
          <w:sz w:val="16"/>
          <w:szCs w:val="16"/>
          <w:lang w:val="en-US"/>
        </w:rPr>
        <w:t>historia</w:t>
      </w:r>
      <w:proofErr w:type="spellEnd"/>
      <w:r w:rsidRPr="00607672">
        <w:rPr>
          <w:b/>
          <w:sz w:val="16"/>
          <w:szCs w:val="16"/>
          <w:lang w:val="en-US"/>
        </w:rPr>
        <w:t xml:space="preserve"> </w:t>
      </w:r>
      <w:proofErr w:type="spellStart"/>
      <w:r w:rsidRPr="00607672">
        <w:rPr>
          <w:b/>
          <w:sz w:val="16"/>
          <w:szCs w:val="16"/>
          <w:lang w:val="en-US"/>
        </w:rPr>
        <w:t>larga</w:t>
      </w:r>
      <w:proofErr w:type="spellEnd"/>
      <w:r w:rsidRPr="00607672">
        <w:rPr>
          <w:b/>
          <w:sz w:val="16"/>
          <w:szCs w:val="16"/>
          <w:lang w:val="en-US"/>
        </w:rPr>
        <w:t xml:space="preserve"> de </w:t>
      </w:r>
      <w:proofErr w:type="spellStart"/>
      <w:r w:rsidRPr="00607672">
        <w:rPr>
          <w:b/>
          <w:sz w:val="16"/>
          <w:szCs w:val="16"/>
          <w:lang w:val="en-US"/>
        </w:rPr>
        <w:t>las</w:t>
      </w:r>
      <w:proofErr w:type="spellEnd"/>
      <w:r w:rsidRPr="00607672">
        <w:rPr>
          <w:b/>
          <w:sz w:val="16"/>
          <w:szCs w:val="16"/>
          <w:lang w:val="en-US"/>
        </w:rPr>
        <w:t xml:space="preserve"> </w:t>
      </w:r>
      <w:proofErr w:type="spellStart"/>
      <w:r w:rsidRPr="00607672">
        <w:rPr>
          <w:b/>
          <w:sz w:val="16"/>
          <w:szCs w:val="16"/>
          <w:lang w:val="en-US"/>
        </w:rPr>
        <w:t>luchas</w:t>
      </w:r>
      <w:proofErr w:type="spellEnd"/>
      <w:r w:rsidRPr="00607672">
        <w:rPr>
          <w:b/>
          <w:sz w:val="16"/>
          <w:szCs w:val="16"/>
          <w:lang w:val="en-US"/>
        </w:rPr>
        <w:t xml:space="preserve"> de los </w:t>
      </w:r>
      <w:proofErr w:type="spellStart"/>
      <w:r w:rsidRPr="00607672">
        <w:rPr>
          <w:b/>
          <w:sz w:val="16"/>
          <w:szCs w:val="16"/>
          <w:lang w:val="en-US"/>
        </w:rPr>
        <w:t>trabajadores</w:t>
      </w:r>
      <w:proofErr w:type="spellEnd"/>
      <w:r w:rsidRPr="00607672">
        <w:rPr>
          <w:b/>
          <w:sz w:val="16"/>
          <w:szCs w:val="16"/>
          <w:lang w:val="en-US"/>
        </w:rPr>
        <w:t xml:space="preserve"> en Argentina y Uruguay</w:t>
      </w:r>
    </w:p>
    <w:p w14:paraId="70171D64"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Gabriel Di </w:t>
      </w:r>
      <w:proofErr w:type="spellStart"/>
      <w:r>
        <w:rPr>
          <w:rFonts w:ascii="BookmanOldStyle-Italic" w:hAnsi="BookmanOldStyle-Italic" w:cs="BookmanOldStyle-Italic"/>
          <w:i/>
          <w:iCs/>
          <w:sz w:val="16"/>
          <w:szCs w:val="16"/>
          <w:lang w:val="en-US"/>
        </w:rPr>
        <w:t>Meglio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Raúl</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Fradkin</w:t>
      </w:r>
      <w:proofErr w:type="spellEnd"/>
      <w:r>
        <w:rPr>
          <w:rFonts w:ascii="BookmanOldStyle-Italic" w:hAnsi="BookmanOldStyle-Italic" w:cs="BookmanOldStyle-Italic"/>
          <w:i/>
          <w:iCs/>
          <w:sz w:val="16"/>
          <w:szCs w:val="16"/>
          <w:lang w:val="en-US"/>
        </w:rPr>
        <w:t xml:space="preserve"> y </w:t>
      </w:r>
      <w:proofErr w:type="spellStart"/>
      <w:r>
        <w:rPr>
          <w:rFonts w:ascii="BookmanOldStyle-Italic" w:hAnsi="BookmanOldStyle-Italic" w:cs="BookmanOldStyle-Italic"/>
          <w:i/>
          <w:iCs/>
          <w:sz w:val="16"/>
          <w:szCs w:val="16"/>
          <w:lang w:val="en-US"/>
        </w:rPr>
        <w:t>Florencia</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Thul</w:t>
      </w:r>
      <w:proofErr w:type="spellEnd"/>
      <w:r>
        <w:rPr>
          <w:sz w:val="16"/>
          <w:szCs w:val="16"/>
          <w:lang w:val="en-US"/>
        </w:rPr>
        <w:t xml:space="preserve"> </w:t>
      </w:r>
    </w:p>
    <w:p w14:paraId="391B2F0A" w14:textId="77777777" w:rsidR="00607672" w:rsidRDefault="00607672" w:rsidP="00607672">
      <w:pPr>
        <w:pStyle w:val="Texto"/>
        <w:tabs>
          <w:tab w:val="right" w:leader="dot" w:pos="6463"/>
        </w:tabs>
        <w:ind w:right="-24" w:firstLine="0"/>
        <w:jc w:val="left"/>
        <w:rPr>
          <w:sz w:val="16"/>
          <w:szCs w:val="16"/>
          <w:lang w:val="en-US"/>
        </w:rPr>
      </w:pPr>
    </w:p>
    <w:p w14:paraId="4121D73E" w14:textId="77777777" w:rsidR="00607672" w:rsidRDefault="00607672" w:rsidP="00607672">
      <w:pPr>
        <w:pStyle w:val="Resumencast"/>
      </w:pPr>
      <w:r>
        <w:rPr>
          <w:rFonts w:ascii="BookmanOldStyle-Bold" w:hAnsi="BookmanOldStyle-Bold" w:cs="BookmanOldStyle-Bold"/>
          <w:b/>
          <w:bCs/>
        </w:rPr>
        <w:t xml:space="preserve">Resumen: </w:t>
      </w:r>
      <w:r>
        <w:t>La consolidación de una sociedad capitalista a fines del siglo XIX y la llegada de inmigrantes europeos con militancia de izquierda se presentan habitualmente como los factores clave para comprender el origen del movimiento obrero argentino y uruguayo, en los que las primeras huelgas se habrían iniciado a partir de 1878. Todo esto tiene una importancia indudable, pero encuadra esta historia en el “tiempo corto”. ¿Alcanza con él para explicar las prácticas del movimiento obrero emergente? Este artículo plantea la conveniencia de rastrear las formas de protesta y resistencia de los trabajadores en el largo plazo, considerando la interacción entre coacción, mercado y acciones colectivas, las huelgas anteriores a 1878, las disputas laborales en el ámbito militar, y otras formas de conflicto.</w:t>
      </w:r>
    </w:p>
    <w:p w14:paraId="5C69451D" w14:textId="77777777" w:rsidR="00607672" w:rsidRDefault="00607672" w:rsidP="00607672">
      <w:pPr>
        <w:pStyle w:val="Texto"/>
        <w:tabs>
          <w:tab w:val="right" w:leader="dot" w:pos="6463"/>
        </w:tabs>
        <w:ind w:right="-24" w:firstLine="0"/>
        <w:jc w:val="left"/>
        <w:rPr>
          <w:sz w:val="16"/>
          <w:szCs w:val="16"/>
          <w:lang w:val="en-US"/>
        </w:rPr>
      </w:pPr>
    </w:p>
    <w:p w14:paraId="62E87802"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41CF6862" w14:textId="77777777" w:rsidR="00465CC6" w:rsidRDefault="00465CC6" w:rsidP="00465CC6">
      <w:pPr>
        <w:pStyle w:val="Texto"/>
        <w:tabs>
          <w:tab w:val="right" w:leader="dot" w:pos="6463"/>
        </w:tabs>
        <w:ind w:right="-24" w:firstLine="0"/>
        <w:jc w:val="left"/>
        <w:rPr>
          <w:sz w:val="16"/>
          <w:szCs w:val="16"/>
          <w:lang w:val="en-US"/>
        </w:rPr>
      </w:pPr>
    </w:p>
    <w:p w14:paraId="4CE45689"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 xml:space="preserve">Un </w:t>
      </w:r>
      <w:proofErr w:type="spellStart"/>
      <w:r w:rsidRPr="00607672">
        <w:rPr>
          <w:b/>
          <w:sz w:val="16"/>
          <w:szCs w:val="16"/>
          <w:lang w:val="en-US"/>
        </w:rPr>
        <w:t>fantasma</w:t>
      </w:r>
      <w:proofErr w:type="spellEnd"/>
      <w:r w:rsidRPr="00607672">
        <w:rPr>
          <w:b/>
          <w:sz w:val="16"/>
          <w:szCs w:val="16"/>
          <w:lang w:val="en-US"/>
        </w:rPr>
        <w:t xml:space="preserve"> </w:t>
      </w:r>
      <w:proofErr w:type="spellStart"/>
      <w:r w:rsidRPr="00607672">
        <w:rPr>
          <w:b/>
          <w:sz w:val="16"/>
          <w:szCs w:val="16"/>
          <w:lang w:val="en-US"/>
        </w:rPr>
        <w:t>recorre</w:t>
      </w:r>
      <w:proofErr w:type="spellEnd"/>
      <w:r w:rsidRPr="00607672">
        <w:rPr>
          <w:b/>
          <w:sz w:val="16"/>
          <w:szCs w:val="16"/>
          <w:lang w:val="en-US"/>
        </w:rPr>
        <w:t xml:space="preserve"> los Andes </w:t>
      </w:r>
      <w:proofErr w:type="spellStart"/>
      <w:r w:rsidRPr="00607672">
        <w:rPr>
          <w:b/>
          <w:sz w:val="16"/>
          <w:szCs w:val="16"/>
          <w:lang w:val="en-US"/>
        </w:rPr>
        <w:t>colombianos</w:t>
      </w:r>
      <w:proofErr w:type="spellEnd"/>
      <w:r w:rsidRPr="00607672">
        <w:rPr>
          <w:b/>
          <w:sz w:val="16"/>
          <w:szCs w:val="16"/>
          <w:lang w:val="en-US"/>
        </w:rPr>
        <w:t xml:space="preserve">: </w:t>
      </w:r>
      <w:proofErr w:type="spellStart"/>
      <w:r w:rsidRPr="00607672">
        <w:rPr>
          <w:b/>
          <w:sz w:val="16"/>
          <w:szCs w:val="16"/>
          <w:lang w:val="en-US"/>
        </w:rPr>
        <w:t>socialismo</w:t>
      </w:r>
      <w:proofErr w:type="spellEnd"/>
      <w:r w:rsidRPr="00607672">
        <w:rPr>
          <w:b/>
          <w:sz w:val="16"/>
          <w:szCs w:val="16"/>
          <w:lang w:val="en-US"/>
        </w:rPr>
        <w:t xml:space="preserve"> y </w:t>
      </w:r>
      <w:proofErr w:type="spellStart"/>
      <w:r w:rsidRPr="00607672">
        <w:rPr>
          <w:b/>
          <w:sz w:val="16"/>
          <w:szCs w:val="16"/>
          <w:lang w:val="en-US"/>
        </w:rPr>
        <w:t>comunismo</w:t>
      </w:r>
      <w:proofErr w:type="spellEnd"/>
      <w:r w:rsidRPr="00607672">
        <w:rPr>
          <w:b/>
          <w:sz w:val="16"/>
          <w:szCs w:val="16"/>
          <w:lang w:val="en-US"/>
        </w:rPr>
        <w:t xml:space="preserve"> </w:t>
      </w:r>
      <w:r w:rsidRPr="00607672">
        <w:rPr>
          <w:b/>
          <w:sz w:val="16"/>
          <w:szCs w:val="16"/>
          <w:lang w:val="en-US"/>
        </w:rPr>
        <w:t xml:space="preserve">en el </w:t>
      </w:r>
      <w:proofErr w:type="spellStart"/>
      <w:r w:rsidRPr="00607672">
        <w:rPr>
          <w:b/>
          <w:sz w:val="16"/>
          <w:szCs w:val="16"/>
          <w:lang w:val="en-US"/>
        </w:rPr>
        <w:t>siglo</w:t>
      </w:r>
      <w:proofErr w:type="spellEnd"/>
      <w:r w:rsidRPr="00607672">
        <w:rPr>
          <w:b/>
          <w:sz w:val="16"/>
          <w:szCs w:val="16"/>
          <w:lang w:val="en-US"/>
        </w:rPr>
        <w:t xml:space="preserve"> XIX</w:t>
      </w:r>
    </w:p>
    <w:p w14:paraId="6ED8A4ED"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Miguel </w:t>
      </w:r>
      <w:proofErr w:type="spellStart"/>
      <w:r>
        <w:rPr>
          <w:rFonts w:ascii="BookmanOldStyle-Italic" w:hAnsi="BookmanOldStyle-Italic" w:cs="BookmanOldStyle-Italic"/>
          <w:i/>
          <w:iCs/>
          <w:sz w:val="16"/>
          <w:szCs w:val="16"/>
          <w:lang w:val="en-US"/>
        </w:rPr>
        <w:t>Ángel</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Urrego</w:t>
      </w:r>
      <w:proofErr w:type="spellEnd"/>
      <w:r>
        <w:rPr>
          <w:sz w:val="16"/>
          <w:szCs w:val="16"/>
          <w:lang w:val="en-US"/>
        </w:rPr>
        <w:t xml:space="preserve"> </w:t>
      </w:r>
    </w:p>
    <w:p w14:paraId="3809C00A" w14:textId="77777777" w:rsidR="00607672" w:rsidRDefault="00607672" w:rsidP="00607672">
      <w:pPr>
        <w:pStyle w:val="Texto"/>
        <w:tabs>
          <w:tab w:val="right" w:leader="dot" w:pos="6463"/>
        </w:tabs>
        <w:ind w:right="-24" w:firstLine="0"/>
        <w:jc w:val="left"/>
        <w:rPr>
          <w:sz w:val="16"/>
          <w:szCs w:val="16"/>
          <w:lang w:val="en-US"/>
        </w:rPr>
      </w:pPr>
    </w:p>
    <w:p w14:paraId="73680501" w14:textId="77777777" w:rsidR="00607672" w:rsidRDefault="00607672" w:rsidP="00607672">
      <w:pPr>
        <w:pStyle w:val="Resumencast"/>
      </w:pPr>
      <w:r>
        <w:rPr>
          <w:rFonts w:ascii="BookmanOldStyle-Bold" w:hAnsi="BookmanOldStyle-Bold" w:cs="BookmanOldStyle-Bold"/>
          <w:b/>
          <w:bCs/>
        </w:rPr>
        <w:t>Resumen:</w:t>
      </w:r>
      <w:r>
        <w:t xml:space="preserve"> A mediados del siglo XIX en Colombia circularon los conceptos de socialismo y comunismo. Esto fue posible debido a la existencia de un lenguaje político radicalizado por el proceso de Independencia; a que los campesinos, negros e indígenas participaron activamente en política desde el estallido del Movimiento de los Comuneros en 1781; a la organización de los artesanos en las Sociedades Democráticas; a la toma del poder por sectores reformistas del ejército y de los artesanos en 1854; y al permanente contacto con la literatura del primer socialismo europeo. Los conceptos fueron empleados por los artesanos y el sector radical del liberalismo para defender proyectos de reforma social y por ello fueron condenados por el conservatismo y la Iglesia.</w:t>
      </w:r>
    </w:p>
    <w:p w14:paraId="4A4B4415" w14:textId="77777777" w:rsidR="00607672" w:rsidRDefault="00607672" w:rsidP="00607672">
      <w:pPr>
        <w:pStyle w:val="Texto"/>
        <w:tabs>
          <w:tab w:val="right" w:leader="dot" w:pos="6463"/>
        </w:tabs>
        <w:ind w:right="-24" w:firstLine="0"/>
        <w:jc w:val="left"/>
        <w:rPr>
          <w:sz w:val="16"/>
          <w:szCs w:val="16"/>
          <w:lang w:val="en-US"/>
        </w:rPr>
      </w:pPr>
    </w:p>
    <w:p w14:paraId="69192130"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041B1B50" w14:textId="77777777" w:rsidR="00607672" w:rsidRDefault="00607672" w:rsidP="00607672">
      <w:pPr>
        <w:pStyle w:val="Texto"/>
        <w:tabs>
          <w:tab w:val="right" w:leader="dot" w:pos="6463"/>
        </w:tabs>
        <w:ind w:right="-24" w:firstLine="0"/>
        <w:jc w:val="left"/>
        <w:rPr>
          <w:sz w:val="16"/>
          <w:szCs w:val="16"/>
          <w:lang w:val="en-US"/>
        </w:rPr>
      </w:pPr>
    </w:p>
    <w:p w14:paraId="02AB68AD" w14:textId="77777777" w:rsidR="00465CC6" w:rsidRPr="00607672" w:rsidRDefault="00465CC6" w:rsidP="00465CC6">
      <w:pPr>
        <w:pStyle w:val="Texto"/>
        <w:tabs>
          <w:tab w:val="right" w:leader="dot" w:pos="6463"/>
        </w:tabs>
        <w:ind w:right="-24" w:firstLine="0"/>
        <w:jc w:val="left"/>
        <w:rPr>
          <w:b/>
          <w:sz w:val="16"/>
          <w:szCs w:val="16"/>
          <w:lang w:val="en-US"/>
        </w:rPr>
      </w:pPr>
      <w:proofErr w:type="spellStart"/>
      <w:r w:rsidRPr="00607672">
        <w:rPr>
          <w:b/>
          <w:sz w:val="16"/>
          <w:szCs w:val="16"/>
          <w:lang w:val="en-US"/>
        </w:rPr>
        <w:t>Mercados</w:t>
      </w:r>
      <w:proofErr w:type="spellEnd"/>
      <w:r w:rsidRPr="00607672">
        <w:rPr>
          <w:b/>
          <w:sz w:val="16"/>
          <w:szCs w:val="16"/>
          <w:lang w:val="en-US"/>
        </w:rPr>
        <w:t xml:space="preserve"> de </w:t>
      </w:r>
      <w:proofErr w:type="spellStart"/>
      <w:r w:rsidRPr="00607672">
        <w:rPr>
          <w:b/>
          <w:sz w:val="16"/>
          <w:szCs w:val="16"/>
          <w:lang w:val="en-US"/>
        </w:rPr>
        <w:t>abasto</w:t>
      </w:r>
      <w:proofErr w:type="spellEnd"/>
      <w:r w:rsidRPr="00607672">
        <w:rPr>
          <w:b/>
          <w:sz w:val="16"/>
          <w:szCs w:val="16"/>
          <w:lang w:val="en-US"/>
        </w:rPr>
        <w:t xml:space="preserve"> y </w:t>
      </w:r>
      <w:proofErr w:type="spellStart"/>
      <w:r w:rsidRPr="00607672">
        <w:rPr>
          <w:b/>
          <w:sz w:val="16"/>
          <w:szCs w:val="16"/>
          <w:lang w:val="en-US"/>
        </w:rPr>
        <w:t>trabajadores</w:t>
      </w:r>
      <w:proofErr w:type="spellEnd"/>
      <w:r w:rsidRPr="00607672">
        <w:rPr>
          <w:b/>
          <w:sz w:val="16"/>
          <w:szCs w:val="16"/>
          <w:lang w:val="en-US"/>
        </w:rPr>
        <w:t xml:space="preserve">. </w:t>
      </w:r>
      <w:proofErr w:type="spellStart"/>
      <w:r w:rsidRPr="00607672">
        <w:rPr>
          <w:b/>
          <w:sz w:val="16"/>
          <w:szCs w:val="16"/>
          <w:lang w:val="en-US"/>
        </w:rPr>
        <w:t>Negociaciones</w:t>
      </w:r>
      <w:proofErr w:type="spellEnd"/>
      <w:r w:rsidRPr="00607672">
        <w:rPr>
          <w:b/>
          <w:sz w:val="16"/>
          <w:szCs w:val="16"/>
          <w:lang w:val="en-US"/>
        </w:rPr>
        <w:t xml:space="preserve">, </w:t>
      </w:r>
      <w:proofErr w:type="spellStart"/>
      <w:r w:rsidRPr="00607672">
        <w:rPr>
          <w:b/>
          <w:sz w:val="16"/>
          <w:szCs w:val="16"/>
          <w:lang w:val="en-US"/>
        </w:rPr>
        <w:t>disputas</w:t>
      </w:r>
      <w:proofErr w:type="spellEnd"/>
      <w:r w:rsidRPr="00607672">
        <w:rPr>
          <w:b/>
          <w:sz w:val="16"/>
          <w:szCs w:val="16"/>
          <w:lang w:val="en-US"/>
        </w:rPr>
        <w:t xml:space="preserve"> y </w:t>
      </w:r>
      <w:proofErr w:type="spellStart"/>
      <w:r w:rsidRPr="00607672">
        <w:rPr>
          <w:b/>
          <w:sz w:val="16"/>
          <w:szCs w:val="16"/>
          <w:lang w:val="en-US"/>
        </w:rPr>
        <w:t>formas</w:t>
      </w:r>
      <w:proofErr w:type="spellEnd"/>
      <w:r w:rsidRPr="00607672">
        <w:rPr>
          <w:b/>
          <w:sz w:val="16"/>
          <w:szCs w:val="16"/>
          <w:lang w:val="en-US"/>
        </w:rPr>
        <w:t xml:space="preserve"> </w:t>
      </w:r>
      <w:r w:rsidRPr="00607672">
        <w:rPr>
          <w:b/>
          <w:sz w:val="16"/>
          <w:szCs w:val="16"/>
          <w:lang w:val="en-US"/>
        </w:rPr>
        <w:t xml:space="preserve">de </w:t>
      </w:r>
      <w:proofErr w:type="spellStart"/>
      <w:r w:rsidRPr="00607672">
        <w:rPr>
          <w:b/>
          <w:sz w:val="16"/>
          <w:szCs w:val="16"/>
          <w:lang w:val="en-US"/>
        </w:rPr>
        <w:t>ganarse</w:t>
      </w:r>
      <w:proofErr w:type="spellEnd"/>
      <w:r w:rsidRPr="00607672">
        <w:rPr>
          <w:b/>
          <w:sz w:val="16"/>
          <w:szCs w:val="16"/>
          <w:lang w:val="en-US"/>
        </w:rPr>
        <w:t xml:space="preserve"> la </w:t>
      </w:r>
      <w:proofErr w:type="spellStart"/>
      <w:r w:rsidRPr="00607672">
        <w:rPr>
          <w:b/>
          <w:sz w:val="16"/>
          <w:szCs w:val="16"/>
          <w:lang w:val="en-US"/>
        </w:rPr>
        <w:t>vida</w:t>
      </w:r>
      <w:proofErr w:type="spellEnd"/>
      <w:r w:rsidRPr="00607672">
        <w:rPr>
          <w:b/>
          <w:sz w:val="16"/>
          <w:szCs w:val="16"/>
          <w:lang w:val="en-US"/>
        </w:rPr>
        <w:t xml:space="preserve"> en Buenos Aires, 1850-1870</w:t>
      </w:r>
    </w:p>
    <w:p w14:paraId="04DB57EB"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Valeria </w:t>
      </w:r>
      <w:proofErr w:type="spellStart"/>
      <w:r>
        <w:rPr>
          <w:rFonts w:ascii="BookmanOldStyle-Italic" w:hAnsi="BookmanOldStyle-Italic" w:cs="BookmanOldStyle-Italic"/>
          <w:i/>
          <w:iCs/>
          <w:sz w:val="16"/>
          <w:szCs w:val="16"/>
          <w:lang w:val="en-US"/>
        </w:rPr>
        <w:t>Silvina</w:t>
      </w:r>
      <w:proofErr w:type="spellEnd"/>
      <w:r>
        <w:rPr>
          <w:rFonts w:ascii="BookmanOldStyle-Italic" w:hAnsi="BookmanOldStyle-Italic" w:cs="BookmanOldStyle-Italic"/>
          <w:i/>
          <w:iCs/>
          <w:sz w:val="16"/>
          <w:szCs w:val="16"/>
          <w:lang w:val="en-US"/>
        </w:rPr>
        <w:t xml:space="preserve"> Pita</w:t>
      </w:r>
      <w:r>
        <w:rPr>
          <w:sz w:val="16"/>
          <w:szCs w:val="16"/>
          <w:lang w:val="en-US"/>
        </w:rPr>
        <w:t xml:space="preserve"> </w:t>
      </w:r>
    </w:p>
    <w:p w14:paraId="1EF37C9E" w14:textId="77777777" w:rsidR="00607672" w:rsidRDefault="00607672" w:rsidP="00607672">
      <w:pPr>
        <w:pStyle w:val="Texto"/>
        <w:tabs>
          <w:tab w:val="right" w:leader="dot" w:pos="6463"/>
        </w:tabs>
        <w:ind w:right="-24" w:firstLine="0"/>
        <w:jc w:val="left"/>
        <w:rPr>
          <w:sz w:val="16"/>
          <w:szCs w:val="16"/>
          <w:lang w:val="en-US"/>
        </w:rPr>
      </w:pPr>
    </w:p>
    <w:p w14:paraId="66F14127" w14:textId="77777777" w:rsidR="00607672" w:rsidRDefault="00607672" w:rsidP="00607672">
      <w:pPr>
        <w:pStyle w:val="Resumencast"/>
      </w:pPr>
      <w:r>
        <w:rPr>
          <w:rFonts w:ascii="BookmanOldStyle-Bold" w:hAnsi="BookmanOldStyle-Bold" w:cs="BookmanOldStyle-Bold"/>
          <w:b/>
          <w:bCs/>
        </w:rPr>
        <w:t xml:space="preserve">Resumen: </w:t>
      </w:r>
      <w:r>
        <w:t>Este artículo busca examinar una serie de encuentros y desencuentros entre tenderos, trabajadores de los mercados de abastecimiento y agentes del municipio para vislumbrar algunas de las tensiones que surgieron ante la presencia de esa autoridad pública en los mercados. Al acompañar las demandas de los hombres y mujeres de los mercados es posible registrar experiencias laborales –con sus jerarquías, características y dinámicas– y algunas de las nociones sobre lo justo y los derechos que quienes las ejercían empleaban o recreaban ante las intervenciones municipales.</w:t>
      </w:r>
    </w:p>
    <w:p w14:paraId="7894DD30" w14:textId="77777777" w:rsidR="00607672" w:rsidRDefault="00607672" w:rsidP="00607672">
      <w:pPr>
        <w:pStyle w:val="Texto"/>
        <w:tabs>
          <w:tab w:val="right" w:leader="dot" w:pos="6463"/>
        </w:tabs>
        <w:ind w:right="-24" w:firstLine="0"/>
        <w:jc w:val="left"/>
        <w:rPr>
          <w:sz w:val="16"/>
          <w:szCs w:val="16"/>
          <w:lang w:val="en-US"/>
        </w:rPr>
      </w:pPr>
    </w:p>
    <w:p w14:paraId="7E0087D8"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7568707D" w14:textId="77777777" w:rsidR="00607672" w:rsidRDefault="00607672" w:rsidP="00607672">
      <w:pPr>
        <w:pStyle w:val="Texto"/>
        <w:tabs>
          <w:tab w:val="right" w:leader="dot" w:pos="6463"/>
        </w:tabs>
        <w:ind w:right="-24" w:firstLine="0"/>
        <w:jc w:val="left"/>
        <w:rPr>
          <w:sz w:val="16"/>
          <w:szCs w:val="16"/>
          <w:lang w:val="en-US"/>
        </w:rPr>
      </w:pPr>
    </w:p>
    <w:p w14:paraId="40CF3DFB"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w:t>
      </w:r>
      <w:proofErr w:type="spellStart"/>
      <w:r w:rsidRPr="00607672">
        <w:rPr>
          <w:b/>
          <w:sz w:val="16"/>
          <w:szCs w:val="16"/>
          <w:lang w:val="en-US"/>
        </w:rPr>
        <w:t>Actores</w:t>
      </w:r>
      <w:proofErr w:type="spellEnd"/>
      <w:r w:rsidRPr="00607672">
        <w:rPr>
          <w:b/>
          <w:sz w:val="16"/>
          <w:szCs w:val="16"/>
          <w:lang w:val="en-US"/>
        </w:rPr>
        <w:t xml:space="preserve"> de </w:t>
      </w:r>
      <w:proofErr w:type="spellStart"/>
      <w:r w:rsidRPr="00607672">
        <w:rPr>
          <w:b/>
          <w:sz w:val="16"/>
          <w:szCs w:val="16"/>
          <w:lang w:val="en-US"/>
        </w:rPr>
        <w:t>reparto</w:t>
      </w:r>
      <w:proofErr w:type="spellEnd"/>
      <w:r w:rsidRPr="00607672">
        <w:rPr>
          <w:b/>
          <w:sz w:val="16"/>
          <w:szCs w:val="16"/>
          <w:lang w:val="en-US"/>
        </w:rPr>
        <w:t xml:space="preserve">? Los </w:t>
      </w:r>
      <w:proofErr w:type="spellStart"/>
      <w:r w:rsidRPr="00607672">
        <w:rPr>
          <w:b/>
          <w:sz w:val="16"/>
          <w:szCs w:val="16"/>
          <w:lang w:val="en-US"/>
        </w:rPr>
        <w:t>obreros</w:t>
      </w:r>
      <w:proofErr w:type="spellEnd"/>
      <w:r w:rsidRPr="00607672">
        <w:rPr>
          <w:b/>
          <w:sz w:val="16"/>
          <w:szCs w:val="16"/>
          <w:lang w:val="en-US"/>
        </w:rPr>
        <w:t xml:space="preserve"> </w:t>
      </w:r>
      <w:proofErr w:type="spellStart"/>
      <w:r w:rsidRPr="00607672">
        <w:rPr>
          <w:b/>
          <w:sz w:val="16"/>
          <w:szCs w:val="16"/>
          <w:lang w:val="en-US"/>
        </w:rPr>
        <w:t>agrícolas</w:t>
      </w:r>
      <w:proofErr w:type="spellEnd"/>
      <w:r w:rsidRPr="00607672">
        <w:rPr>
          <w:b/>
          <w:sz w:val="16"/>
          <w:szCs w:val="16"/>
          <w:lang w:val="en-US"/>
        </w:rPr>
        <w:t xml:space="preserve"> </w:t>
      </w:r>
      <w:proofErr w:type="spellStart"/>
      <w:r w:rsidRPr="00607672">
        <w:rPr>
          <w:b/>
          <w:sz w:val="16"/>
          <w:szCs w:val="16"/>
          <w:lang w:val="en-US"/>
        </w:rPr>
        <w:t>pampeanos</w:t>
      </w:r>
      <w:proofErr w:type="spellEnd"/>
      <w:r w:rsidRPr="00607672">
        <w:rPr>
          <w:b/>
          <w:sz w:val="16"/>
          <w:szCs w:val="16"/>
          <w:lang w:val="en-US"/>
        </w:rPr>
        <w:t xml:space="preserve"> en los </w:t>
      </w:r>
      <w:proofErr w:type="spellStart"/>
      <w:r w:rsidRPr="00607672">
        <w:rPr>
          <w:b/>
          <w:sz w:val="16"/>
          <w:szCs w:val="16"/>
          <w:lang w:val="en-US"/>
        </w:rPr>
        <w:t>inicios</w:t>
      </w:r>
      <w:proofErr w:type="spellEnd"/>
      <w:r w:rsidRPr="00607672">
        <w:rPr>
          <w:b/>
          <w:sz w:val="16"/>
          <w:szCs w:val="16"/>
          <w:lang w:val="en-US"/>
        </w:rPr>
        <w:t xml:space="preserve"> de la </w:t>
      </w:r>
      <w:proofErr w:type="spellStart"/>
      <w:r w:rsidRPr="00607672">
        <w:rPr>
          <w:b/>
          <w:sz w:val="16"/>
          <w:szCs w:val="16"/>
          <w:lang w:val="en-US"/>
        </w:rPr>
        <w:t>etapa</w:t>
      </w:r>
      <w:proofErr w:type="spellEnd"/>
      <w:r w:rsidRPr="00607672">
        <w:rPr>
          <w:b/>
          <w:sz w:val="16"/>
          <w:szCs w:val="16"/>
          <w:lang w:val="en-US"/>
        </w:rPr>
        <w:t xml:space="preserve"> </w:t>
      </w:r>
      <w:proofErr w:type="spellStart"/>
      <w:r w:rsidRPr="00607672">
        <w:rPr>
          <w:b/>
          <w:sz w:val="16"/>
          <w:szCs w:val="16"/>
          <w:lang w:val="en-US"/>
        </w:rPr>
        <w:t>agroexportadora</w:t>
      </w:r>
      <w:proofErr w:type="spellEnd"/>
      <w:r w:rsidRPr="00607672">
        <w:rPr>
          <w:b/>
          <w:sz w:val="16"/>
          <w:szCs w:val="16"/>
          <w:lang w:val="en-US"/>
        </w:rPr>
        <w:t xml:space="preserve">: </w:t>
      </w:r>
      <w:proofErr w:type="spellStart"/>
      <w:r w:rsidRPr="00607672">
        <w:rPr>
          <w:b/>
          <w:sz w:val="16"/>
          <w:szCs w:val="16"/>
          <w:lang w:val="en-US"/>
        </w:rPr>
        <w:t>afluentes</w:t>
      </w:r>
      <w:proofErr w:type="spellEnd"/>
      <w:r w:rsidRPr="00607672">
        <w:rPr>
          <w:b/>
          <w:sz w:val="16"/>
          <w:szCs w:val="16"/>
          <w:lang w:val="en-US"/>
        </w:rPr>
        <w:t xml:space="preserve">, </w:t>
      </w:r>
      <w:proofErr w:type="spellStart"/>
      <w:r w:rsidRPr="00607672">
        <w:rPr>
          <w:b/>
          <w:sz w:val="16"/>
          <w:szCs w:val="16"/>
          <w:lang w:val="en-US"/>
        </w:rPr>
        <w:t>tareas</w:t>
      </w:r>
      <w:proofErr w:type="spellEnd"/>
      <w:r w:rsidRPr="00607672">
        <w:rPr>
          <w:b/>
          <w:sz w:val="16"/>
          <w:szCs w:val="16"/>
          <w:lang w:val="en-US"/>
        </w:rPr>
        <w:t xml:space="preserve">, </w:t>
      </w:r>
      <w:proofErr w:type="spellStart"/>
      <w:r w:rsidRPr="00607672">
        <w:rPr>
          <w:b/>
          <w:sz w:val="16"/>
          <w:szCs w:val="16"/>
          <w:lang w:val="en-US"/>
        </w:rPr>
        <w:t>organización</w:t>
      </w:r>
      <w:proofErr w:type="spellEnd"/>
      <w:r w:rsidRPr="00607672">
        <w:rPr>
          <w:b/>
          <w:sz w:val="16"/>
          <w:szCs w:val="16"/>
          <w:lang w:val="en-US"/>
        </w:rPr>
        <w:t xml:space="preserve"> y </w:t>
      </w:r>
      <w:proofErr w:type="spellStart"/>
      <w:r w:rsidRPr="00607672">
        <w:rPr>
          <w:b/>
          <w:sz w:val="16"/>
          <w:szCs w:val="16"/>
          <w:lang w:val="en-US"/>
        </w:rPr>
        <w:t>conflictos</w:t>
      </w:r>
      <w:proofErr w:type="spellEnd"/>
      <w:r w:rsidRPr="00607672">
        <w:rPr>
          <w:b/>
          <w:sz w:val="16"/>
          <w:szCs w:val="16"/>
          <w:lang w:val="en-US"/>
        </w:rPr>
        <w:t xml:space="preserve"> (1880-1904)</w:t>
      </w:r>
    </w:p>
    <w:p w14:paraId="69899D2C"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Pablo </w:t>
      </w:r>
      <w:proofErr w:type="spellStart"/>
      <w:r>
        <w:rPr>
          <w:rFonts w:ascii="BookmanOldStyle-Italic" w:hAnsi="BookmanOldStyle-Italic" w:cs="BookmanOldStyle-Italic"/>
          <w:i/>
          <w:iCs/>
          <w:sz w:val="16"/>
          <w:szCs w:val="16"/>
          <w:lang w:val="en-US"/>
        </w:rPr>
        <w:t>Volkind</w:t>
      </w:r>
      <w:proofErr w:type="spellEnd"/>
      <w:r>
        <w:rPr>
          <w:sz w:val="16"/>
          <w:szCs w:val="16"/>
          <w:lang w:val="en-US"/>
        </w:rPr>
        <w:t xml:space="preserve"> </w:t>
      </w:r>
    </w:p>
    <w:p w14:paraId="42B0518A" w14:textId="77777777" w:rsidR="00607672" w:rsidRDefault="00607672" w:rsidP="00607672">
      <w:pPr>
        <w:pStyle w:val="Texto"/>
        <w:tabs>
          <w:tab w:val="right" w:leader="dot" w:pos="6463"/>
        </w:tabs>
        <w:ind w:right="-24" w:firstLine="0"/>
        <w:jc w:val="left"/>
        <w:rPr>
          <w:sz w:val="16"/>
          <w:szCs w:val="16"/>
          <w:lang w:val="en-US"/>
        </w:rPr>
      </w:pPr>
    </w:p>
    <w:p w14:paraId="7B65430B" w14:textId="77777777" w:rsidR="00607672" w:rsidRDefault="00607672" w:rsidP="00607672">
      <w:pPr>
        <w:pStyle w:val="Resumencast"/>
      </w:pPr>
      <w:r>
        <w:rPr>
          <w:rFonts w:ascii="BookmanOldStyle-Bold" w:hAnsi="BookmanOldStyle-Bold" w:cs="BookmanOldStyle-Bold"/>
          <w:b/>
          <w:bCs/>
        </w:rPr>
        <w:t xml:space="preserve">Resumen: </w:t>
      </w:r>
      <w:r>
        <w:t xml:space="preserve">Este artículo indaga sobre los orígenes del proletariado agrícola bonaerense durante las últimas décadas del siglo XIX. En este período se evidencia una notable expansión agrícola que requirió del concurso de miles de trabajadores asalariados que trabajaban entre noviembre y mayo para cosechar el trigo y el maíz. La atención se concentra sobre aquellos que desarrollaban sus tareas dentro de las explotaciones: ¿de dónde provenían?, ¿cuáles eran sus labores?, ¿en qué condiciones trabajaban?, ¿cuáles fueron los primeros conflictos? Estos interrogantes estructuran el artículo y permiten identificar la centralidad de esta fracción de la clase obrera argentina durante los inicios de la etapa agroexportadora. </w:t>
      </w:r>
    </w:p>
    <w:p w14:paraId="505D5BD2" w14:textId="77777777" w:rsidR="00607672" w:rsidRDefault="00607672" w:rsidP="00607672">
      <w:pPr>
        <w:pStyle w:val="Texto"/>
        <w:tabs>
          <w:tab w:val="right" w:leader="dot" w:pos="6463"/>
        </w:tabs>
        <w:ind w:right="-24" w:firstLine="0"/>
        <w:jc w:val="left"/>
        <w:rPr>
          <w:sz w:val="16"/>
          <w:szCs w:val="16"/>
          <w:lang w:val="en-US"/>
        </w:rPr>
      </w:pPr>
    </w:p>
    <w:p w14:paraId="0134E4CB"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6539E210" w14:textId="77777777" w:rsidR="00607672" w:rsidRDefault="00607672" w:rsidP="00607672">
      <w:pPr>
        <w:pStyle w:val="Texto"/>
        <w:tabs>
          <w:tab w:val="right" w:leader="dot" w:pos="6463"/>
        </w:tabs>
        <w:ind w:right="-24" w:firstLine="0"/>
        <w:jc w:val="left"/>
        <w:rPr>
          <w:sz w:val="16"/>
          <w:szCs w:val="16"/>
          <w:lang w:val="en-US"/>
        </w:rPr>
      </w:pPr>
    </w:p>
    <w:p w14:paraId="720DE7BD" w14:textId="77777777" w:rsidR="00465CC6" w:rsidRPr="00607672" w:rsidRDefault="00465CC6" w:rsidP="00465CC6">
      <w:pPr>
        <w:pStyle w:val="Texto"/>
        <w:tabs>
          <w:tab w:val="right" w:leader="dot" w:pos="6463"/>
        </w:tabs>
        <w:ind w:right="-24" w:firstLine="0"/>
        <w:jc w:val="left"/>
        <w:rPr>
          <w:b/>
          <w:sz w:val="16"/>
          <w:szCs w:val="16"/>
          <w:lang w:val="en-US"/>
        </w:rPr>
      </w:pPr>
      <w:proofErr w:type="spellStart"/>
      <w:r w:rsidRPr="00607672">
        <w:rPr>
          <w:b/>
          <w:sz w:val="16"/>
          <w:szCs w:val="16"/>
          <w:lang w:val="en-US"/>
        </w:rPr>
        <w:t>Nociones</w:t>
      </w:r>
      <w:proofErr w:type="spellEnd"/>
      <w:r w:rsidRPr="00607672">
        <w:rPr>
          <w:b/>
          <w:sz w:val="16"/>
          <w:szCs w:val="16"/>
          <w:lang w:val="en-US"/>
        </w:rPr>
        <w:t xml:space="preserve"> de </w:t>
      </w:r>
      <w:proofErr w:type="spellStart"/>
      <w:r w:rsidRPr="00607672">
        <w:rPr>
          <w:rFonts w:ascii="BookmanOldStyle-Italic" w:hAnsi="BookmanOldStyle-Italic" w:cs="BookmanOldStyle-Italic"/>
          <w:b/>
          <w:i/>
          <w:iCs/>
          <w:sz w:val="16"/>
          <w:szCs w:val="16"/>
          <w:lang w:val="en-US"/>
        </w:rPr>
        <w:t>trabajo</w:t>
      </w:r>
      <w:proofErr w:type="spellEnd"/>
      <w:r w:rsidRPr="00607672">
        <w:rPr>
          <w:b/>
          <w:sz w:val="16"/>
          <w:szCs w:val="16"/>
          <w:lang w:val="en-US"/>
        </w:rPr>
        <w:t xml:space="preserve"> y </w:t>
      </w:r>
      <w:proofErr w:type="spellStart"/>
      <w:r w:rsidRPr="00607672">
        <w:rPr>
          <w:rFonts w:ascii="BookmanOldStyle-Italic" w:hAnsi="BookmanOldStyle-Italic" w:cs="BookmanOldStyle-Italic"/>
          <w:b/>
          <w:i/>
          <w:iCs/>
          <w:sz w:val="16"/>
          <w:szCs w:val="16"/>
          <w:lang w:val="en-US"/>
        </w:rPr>
        <w:t>desocupación</w:t>
      </w:r>
      <w:proofErr w:type="spellEnd"/>
      <w:r w:rsidRPr="00607672">
        <w:rPr>
          <w:b/>
          <w:sz w:val="16"/>
          <w:szCs w:val="16"/>
          <w:lang w:val="en-US"/>
        </w:rPr>
        <w:t xml:space="preserve"> en la </w:t>
      </w:r>
      <w:proofErr w:type="spellStart"/>
      <w:r w:rsidRPr="00607672">
        <w:rPr>
          <w:b/>
          <w:sz w:val="16"/>
          <w:szCs w:val="16"/>
          <w:lang w:val="en-US"/>
        </w:rPr>
        <w:t>prensa</w:t>
      </w:r>
      <w:proofErr w:type="spellEnd"/>
      <w:r w:rsidRPr="00607672">
        <w:rPr>
          <w:b/>
          <w:sz w:val="16"/>
          <w:szCs w:val="16"/>
          <w:lang w:val="en-US"/>
        </w:rPr>
        <w:t xml:space="preserve"> </w:t>
      </w:r>
      <w:proofErr w:type="spellStart"/>
      <w:r w:rsidRPr="00607672">
        <w:rPr>
          <w:b/>
          <w:sz w:val="16"/>
          <w:szCs w:val="16"/>
          <w:lang w:val="en-US"/>
        </w:rPr>
        <w:t>socialista</w:t>
      </w:r>
      <w:proofErr w:type="spellEnd"/>
      <w:r w:rsidRPr="00607672">
        <w:rPr>
          <w:b/>
          <w:sz w:val="16"/>
          <w:szCs w:val="16"/>
          <w:lang w:val="en-US"/>
        </w:rPr>
        <w:t xml:space="preserve"> de fines</w:t>
      </w:r>
      <w:r w:rsidRPr="00607672">
        <w:rPr>
          <w:b/>
          <w:sz w:val="16"/>
          <w:szCs w:val="16"/>
          <w:lang w:val="en-US"/>
        </w:rPr>
        <w:t xml:space="preserve"> </w:t>
      </w:r>
      <w:r w:rsidRPr="00607672">
        <w:rPr>
          <w:b/>
          <w:sz w:val="16"/>
          <w:szCs w:val="16"/>
          <w:lang w:val="en-US"/>
        </w:rPr>
        <w:t xml:space="preserve">del </w:t>
      </w:r>
      <w:proofErr w:type="spellStart"/>
      <w:r w:rsidRPr="00607672">
        <w:rPr>
          <w:b/>
          <w:sz w:val="16"/>
          <w:szCs w:val="16"/>
          <w:lang w:val="en-US"/>
        </w:rPr>
        <w:t>siglo</w:t>
      </w:r>
      <w:proofErr w:type="spellEnd"/>
      <w:r w:rsidRPr="00607672">
        <w:rPr>
          <w:b/>
          <w:sz w:val="16"/>
          <w:szCs w:val="16"/>
          <w:lang w:val="en-US"/>
        </w:rPr>
        <w:t xml:space="preserve"> XIX</w:t>
      </w:r>
    </w:p>
    <w:p w14:paraId="1A802404"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Sabina </w:t>
      </w:r>
      <w:proofErr w:type="spellStart"/>
      <w:r>
        <w:rPr>
          <w:rFonts w:ascii="BookmanOldStyle-Italic" w:hAnsi="BookmanOldStyle-Italic" w:cs="BookmanOldStyle-Italic"/>
          <w:i/>
          <w:iCs/>
          <w:sz w:val="16"/>
          <w:szCs w:val="16"/>
          <w:lang w:val="en-US"/>
        </w:rPr>
        <w:t>Dimarco</w:t>
      </w:r>
      <w:proofErr w:type="spellEnd"/>
      <w:r>
        <w:rPr>
          <w:sz w:val="16"/>
          <w:szCs w:val="16"/>
          <w:lang w:val="en-US"/>
        </w:rPr>
        <w:t xml:space="preserve"> </w:t>
      </w:r>
    </w:p>
    <w:p w14:paraId="40F265B9" w14:textId="77777777" w:rsidR="00465CC6" w:rsidRDefault="00465CC6" w:rsidP="00465CC6">
      <w:pPr>
        <w:pStyle w:val="Texto"/>
        <w:tabs>
          <w:tab w:val="right" w:leader="dot" w:pos="6463"/>
        </w:tabs>
        <w:ind w:right="-24" w:firstLine="0"/>
        <w:jc w:val="left"/>
        <w:rPr>
          <w:sz w:val="16"/>
          <w:szCs w:val="16"/>
          <w:lang w:val="en-US"/>
        </w:rPr>
      </w:pPr>
    </w:p>
    <w:p w14:paraId="3A7FA7D4" w14:textId="77777777" w:rsidR="00607672" w:rsidRDefault="00607672" w:rsidP="00607672">
      <w:pPr>
        <w:pStyle w:val="Resumencast"/>
      </w:pPr>
      <w:r>
        <w:rPr>
          <w:rFonts w:ascii="BookmanOldStyle-Bold" w:hAnsi="BookmanOldStyle-Bold" w:cs="BookmanOldStyle-Bold"/>
          <w:b/>
          <w:bCs/>
        </w:rPr>
        <w:t xml:space="preserve">Resumen: </w:t>
      </w:r>
      <w:r>
        <w:t xml:space="preserve">El artículo analiza el modo en que desde el socialismo de finales del siglo XIX se fue conceptualizando al desocupado como categoría y grupo social y el lugar que se le otorgaba en el naciente movimiento obrero. En ese proceso, a su vez, se iba </w:t>
      </w:r>
      <w:r>
        <w:lastRenderedPageBreak/>
        <w:t xml:space="preserve">delineando una determinada idea acerca de lo que se esperaba del </w:t>
      </w:r>
      <w:r>
        <w:rPr>
          <w:rFonts w:ascii="BookmanOldStyle-Italic" w:hAnsi="BookmanOldStyle-Italic" w:cs="BookmanOldStyle-Italic"/>
          <w:i/>
          <w:iCs/>
        </w:rPr>
        <w:t>trabajo</w:t>
      </w:r>
      <w:r>
        <w:t xml:space="preserve">. Para ello, analizaremos dos publicaciones de la época: </w:t>
      </w:r>
      <w:r>
        <w:rPr>
          <w:rFonts w:ascii="BookmanOldStyle-Italic" w:hAnsi="BookmanOldStyle-Italic" w:cs="BookmanOldStyle-Italic"/>
          <w:i/>
          <w:iCs/>
        </w:rPr>
        <w:t>El Obrero</w:t>
      </w:r>
      <w:r>
        <w:t xml:space="preserve"> (1890-1892) y la primera etapa de </w:t>
      </w:r>
      <w:r>
        <w:rPr>
          <w:rFonts w:ascii="BookmanOldStyle-Italic" w:hAnsi="BookmanOldStyle-Italic" w:cs="BookmanOldStyle-Italic"/>
          <w:i/>
          <w:iCs/>
        </w:rPr>
        <w:t>La Vanguardia</w:t>
      </w:r>
      <w:r>
        <w:t xml:space="preserve"> (1894-1900). </w:t>
      </w:r>
    </w:p>
    <w:p w14:paraId="78A260FE" w14:textId="77777777" w:rsidR="00607672" w:rsidRDefault="00607672" w:rsidP="00607672">
      <w:pPr>
        <w:pStyle w:val="Texto"/>
        <w:tabs>
          <w:tab w:val="right" w:leader="dot" w:pos="6463"/>
        </w:tabs>
        <w:ind w:right="-24" w:firstLine="0"/>
        <w:jc w:val="left"/>
        <w:rPr>
          <w:sz w:val="16"/>
          <w:szCs w:val="16"/>
          <w:lang w:val="en-US"/>
        </w:rPr>
      </w:pPr>
    </w:p>
    <w:p w14:paraId="086FEC22"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48C29191" w14:textId="77777777" w:rsidR="00607672" w:rsidRDefault="00607672" w:rsidP="00607672">
      <w:pPr>
        <w:pStyle w:val="Texto"/>
        <w:tabs>
          <w:tab w:val="right" w:leader="dot" w:pos="6463"/>
        </w:tabs>
        <w:ind w:right="-24" w:firstLine="0"/>
        <w:jc w:val="left"/>
        <w:rPr>
          <w:sz w:val="16"/>
          <w:szCs w:val="16"/>
          <w:lang w:val="en-US"/>
        </w:rPr>
      </w:pPr>
    </w:p>
    <w:p w14:paraId="4EDED6BE" w14:textId="77777777" w:rsidR="00465CC6" w:rsidRPr="00607672" w:rsidRDefault="00465CC6" w:rsidP="00465CC6">
      <w:pPr>
        <w:pStyle w:val="Texto"/>
        <w:tabs>
          <w:tab w:val="right" w:leader="dot" w:pos="6463"/>
        </w:tabs>
        <w:ind w:right="-24" w:firstLine="0"/>
        <w:jc w:val="left"/>
        <w:rPr>
          <w:sz w:val="16"/>
          <w:szCs w:val="16"/>
          <w:lang w:val="en-US"/>
        </w:rPr>
      </w:pPr>
      <w:proofErr w:type="spellStart"/>
      <w:r w:rsidRPr="00607672">
        <w:rPr>
          <w:rFonts w:ascii="BookmanOldStyle-Bold" w:hAnsi="BookmanOldStyle-Bold" w:cs="BookmanOldStyle-Bold"/>
          <w:b/>
          <w:bCs/>
          <w:sz w:val="16"/>
          <w:szCs w:val="16"/>
          <w:lang w:val="en-US"/>
        </w:rPr>
        <w:t>Artículos</w:t>
      </w:r>
      <w:proofErr w:type="spellEnd"/>
    </w:p>
    <w:p w14:paraId="55E11D3A" w14:textId="77777777" w:rsidR="00465CC6" w:rsidRDefault="00465CC6" w:rsidP="00465CC6">
      <w:pPr>
        <w:pStyle w:val="Texto"/>
        <w:tabs>
          <w:tab w:val="right" w:leader="dot" w:pos="6463"/>
        </w:tabs>
        <w:ind w:right="-24" w:firstLine="0"/>
        <w:jc w:val="left"/>
        <w:rPr>
          <w:sz w:val="16"/>
          <w:szCs w:val="16"/>
          <w:lang w:val="en-US"/>
        </w:rPr>
      </w:pPr>
    </w:p>
    <w:p w14:paraId="382B0A9E"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 xml:space="preserve">La </w:t>
      </w:r>
      <w:proofErr w:type="spellStart"/>
      <w:r w:rsidRPr="00607672">
        <w:rPr>
          <w:b/>
          <w:sz w:val="16"/>
          <w:szCs w:val="16"/>
          <w:lang w:val="en-US"/>
        </w:rPr>
        <w:t>historiografía</w:t>
      </w:r>
      <w:proofErr w:type="spellEnd"/>
      <w:r w:rsidRPr="00607672">
        <w:rPr>
          <w:b/>
          <w:sz w:val="16"/>
          <w:szCs w:val="16"/>
          <w:lang w:val="en-US"/>
        </w:rPr>
        <w:t xml:space="preserve"> </w:t>
      </w:r>
      <w:proofErr w:type="spellStart"/>
      <w:r w:rsidRPr="00607672">
        <w:rPr>
          <w:b/>
          <w:sz w:val="16"/>
          <w:szCs w:val="16"/>
          <w:lang w:val="en-US"/>
        </w:rPr>
        <w:t>sobre</w:t>
      </w:r>
      <w:proofErr w:type="spellEnd"/>
      <w:r w:rsidRPr="00607672">
        <w:rPr>
          <w:b/>
          <w:sz w:val="16"/>
          <w:szCs w:val="16"/>
          <w:lang w:val="en-US"/>
        </w:rPr>
        <w:t xml:space="preserve"> </w:t>
      </w:r>
      <w:proofErr w:type="spellStart"/>
      <w:r w:rsidRPr="00607672">
        <w:rPr>
          <w:b/>
          <w:sz w:val="16"/>
          <w:szCs w:val="16"/>
          <w:lang w:val="en-US"/>
        </w:rPr>
        <w:t>las</w:t>
      </w:r>
      <w:proofErr w:type="spellEnd"/>
      <w:r w:rsidRPr="00607672">
        <w:rPr>
          <w:b/>
          <w:sz w:val="16"/>
          <w:szCs w:val="16"/>
          <w:lang w:val="en-US"/>
        </w:rPr>
        <w:t xml:space="preserve"> </w:t>
      </w:r>
      <w:proofErr w:type="spellStart"/>
      <w:r w:rsidRPr="00607672">
        <w:rPr>
          <w:b/>
          <w:sz w:val="16"/>
          <w:szCs w:val="16"/>
          <w:lang w:val="en-US"/>
        </w:rPr>
        <w:t>izquierdas</w:t>
      </w:r>
      <w:proofErr w:type="spellEnd"/>
      <w:r w:rsidRPr="00607672">
        <w:rPr>
          <w:b/>
          <w:sz w:val="16"/>
          <w:szCs w:val="16"/>
          <w:lang w:val="en-US"/>
        </w:rPr>
        <w:t xml:space="preserve"> en Chile: un campo en </w:t>
      </w:r>
      <w:proofErr w:type="spellStart"/>
      <w:r w:rsidRPr="00607672">
        <w:rPr>
          <w:b/>
          <w:sz w:val="16"/>
          <w:szCs w:val="16"/>
          <w:lang w:val="en-US"/>
        </w:rPr>
        <w:t>expansión</w:t>
      </w:r>
      <w:proofErr w:type="spellEnd"/>
    </w:p>
    <w:p w14:paraId="6643335A"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Rolando </w:t>
      </w:r>
      <w:proofErr w:type="spellStart"/>
      <w:r>
        <w:rPr>
          <w:rFonts w:ascii="BookmanOldStyle-Italic" w:hAnsi="BookmanOldStyle-Italic" w:cs="BookmanOldStyle-Italic"/>
          <w:i/>
          <w:iCs/>
          <w:sz w:val="16"/>
          <w:szCs w:val="16"/>
          <w:lang w:val="en-US"/>
        </w:rPr>
        <w:t>Álvarez</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Vallejos</w:t>
      </w:r>
      <w:proofErr w:type="spellEnd"/>
      <w:r>
        <w:rPr>
          <w:sz w:val="16"/>
          <w:szCs w:val="16"/>
          <w:lang w:val="en-US"/>
        </w:rPr>
        <w:t xml:space="preserve"> </w:t>
      </w:r>
    </w:p>
    <w:p w14:paraId="6B5750DF" w14:textId="77777777" w:rsidR="00607672" w:rsidRDefault="00607672" w:rsidP="00607672">
      <w:pPr>
        <w:pStyle w:val="Texto"/>
        <w:tabs>
          <w:tab w:val="right" w:leader="dot" w:pos="6463"/>
        </w:tabs>
        <w:ind w:right="-24" w:firstLine="0"/>
        <w:jc w:val="left"/>
        <w:rPr>
          <w:sz w:val="16"/>
          <w:szCs w:val="16"/>
          <w:lang w:val="en-US"/>
        </w:rPr>
      </w:pPr>
    </w:p>
    <w:p w14:paraId="42334223" w14:textId="77777777" w:rsidR="00607672" w:rsidRDefault="00607672" w:rsidP="00607672">
      <w:pPr>
        <w:pStyle w:val="Resumencast"/>
      </w:pPr>
      <w:r>
        <w:rPr>
          <w:rFonts w:ascii="BookmanOldStyle-Bold" w:hAnsi="BookmanOldStyle-Bold" w:cs="BookmanOldStyle-Bold"/>
          <w:b/>
          <w:bCs/>
        </w:rPr>
        <w:t xml:space="preserve">Resumen: </w:t>
      </w:r>
      <w:r>
        <w:t xml:space="preserve">El presente artículo examina la evolución de la historiografía sobre las izquierdas en Chile desde el retorno a la democracia en 1990 hasta el presente. Plantea que a partir de cambios político-sociales relacionados con el contexto nacional del país, así como por otros producidos en los cuerpos docentes de las principales universidades chilenas, el campo historiográfico sobre las izquierdas ha experimentado un marcado proceso de expansión. Se examinan los principales autores y corrientes que dieron origen a las nuevas orientaciones de la historiografía de las izquierdas, surgidas durante la década de 1980 en Chile a partir de las reflexiones académicas y políticas de los </w:t>
      </w:r>
      <w:proofErr w:type="spellStart"/>
      <w:r>
        <w:t>cientistas</w:t>
      </w:r>
      <w:proofErr w:type="spellEnd"/>
      <w:r>
        <w:t xml:space="preserve"> sociales de la época. A partir de esto, el artículo ofrece una visión panorámica de la producción historiográfica sobre las izquierdas chilenas en las últimas tres décadas.</w:t>
      </w:r>
    </w:p>
    <w:p w14:paraId="4E5648F4" w14:textId="77777777" w:rsidR="00607672" w:rsidRDefault="00607672" w:rsidP="00607672">
      <w:pPr>
        <w:pStyle w:val="Texto"/>
        <w:tabs>
          <w:tab w:val="right" w:leader="dot" w:pos="6463"/>
        </w:tabs>
        <w:ind w:right="-24" w:firstLine="0"/>
        <w:jc w:val="left"/>
        <w:rPr>
          <w:sz w:val="16"/>
          <w:szCs w:val="16"/>
          <w:lang w:val="en-US"/>
        </w:rPr>
      </w:pPr>
    </w:p>
    <w:p w14:paraId="0FC67C1E"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4C943D2D" w14:textId="77777777" w:rsidR="00607672" w:rsidRDefault="00607672" w:rsidP="00607672">
      <w:pPr>
        <w:pStyle w:val="Texto"/>
        <w:tabs>
          <w:tab w:val="right" w:leader="dot" w:pos="6463"/>
        </w:tabs>
        <w:ind w:right="-24" w:firstLine="0"/>
        <w:jc w:val="left"/>
        <w:rPr>
          <w:sz w:val="16"/>
          <w:szCs w:val="16"/>
          <w:lang w:val="en-US"/>
        </w:rPr>
      </w:pPr>
    </w:p>
    <w:p w14:paraId="52A6CE02"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 xml:space="preserve">El </w:t>
      </w:r>
      <w:proofErr w:type="spellStart"/>
      <w:r w:rsidRPr="00607672">
        <w:rPr>
          <w:b/>
          <w:sz w:val="16"/>
          <w:szCs w:val="16"/>
          <w:lang w:val="en-US"/>
        </w:rPr>
        <w:t>giro</w:t>
      </w:r>
      <w:proofErr w:type="spellEnd"/>
      <w:r w:rsidRPr="00607672">
        <w:rPr>
          <w:b/>
          <w:sz w:val="16"/>
          <w:szCs w:val="16"/>
          <w:lang w:val="en-US"/>
        </w:rPr>
        <w:t xml:space="preserve"> </w:t>
      </w:r>
      <w:proofErr w:type="spellStart"/>
      <w:r w:rsidRPr="00607672">
        <w:rPr>
          <w:b/>
          <w:sz w:val="16"/>
          <w:szCs w:val="16"/>
          <w:lang w:val="en-US"/>
        </w:rPr>
        <w:t>neutralista</w:t>
      </w:r>
      <w:proofErr w:type="spellEnd"/>
      <w:r w:rsidRPr="00607672">
        <w:rPr>
          <w:b/>
          <w:sz w:val="16"/>
          <w:szCs w:val="16"/>
          <w:lang w:val="en-US"/>
        </w:rPr>
        <w:t xml:space="preserve"> del </w:t>
      </w:r>
      <w:proofErr w:type="spellStart"/>
      <w:r w:rsidRPr="00607672">
        <w:rPr>
          <w:b/>
          <w:sz w:val="16"/>
          <w:szCs w:val="16"/>
          <w:lang w:val="en-US"/>
        </w:rPr>
        <w:t>Partido</w:t>
      </w:r>
      <w:proofErr w:type="spellEnd"/>
      <w:r w:rsidRPr="00607672">
        <w:rPr>
          <w:b/>
          <w:sz w:val="16"/>
          <w:szCs w:val="16"/>
          <w:lang w:val="en-US"/>
        </w:rPr>
        <w:t xml:space="preserve"> </w:t>
      </w:r>
      <w:proofErr w:type="spellStart"/>
      <w:r w:rsidRPr="00607672">
        <w:rPr>
          <w:b/>
          <w:sz w:val="16"/>
          <w:szCs w:val="16"/>
          <w:lang w:val="en-US"/>
        </w:rPr>
        <w:t>Comunista</w:t>
      </w:r>
      <w:proofErr w:type="spellEnd"/>
      <w:r w:rsidRPr="00607672">
        <w:rPr>
          <w:b/>
          <w:sz w:val="16"/>
          <w:szCs w:val="16"/>
          <w:lang w:val="en-US"/>
        </w:rPr>
        <w:t xml:space="preserve"> </w:t>
      </w:r>
      <w:proofErr w:type="spellStart"/>
      <w:r w:rsidRPr="00607672">
        <w:rPr>
          <w:b/>
          <w:sz w:val="16"/>
          <w:szCs w:val="16"/>
          <w:lang w:val="en-US"/>
        </w:rPr>
        <w:t>argentino</w:t>
      </w:r>
      <w:proofErr w:type="spellEnd"/>
      <w:r w:rsidRPr="00607672">
        <w:rPr>
          <w:b/>
          <w:sz w:val="16"/>
          <w:szCs w:val="16"/>
          <w:lang w:val="en-US"/>
        </w:rPr>
        <w:t xml:space="preserve"> y los </w:t>
      </w:r>
      <w:proofErr w:type="spellStart"/>
      <w:r w:rsidRPr="00607672">
        <w:rPr>
          <w:b/>
          <w:sz w:val="16"/>
          <w:szCs w:val="16"/>
          <w:lang w:val="en-US"/>
        </w:rPr>
        <w:t>efectos</w:t>
      </w:r>
      <w:proofErr w:type="spellEnd"/>
      <w:r w:rsidRPr="00607672">
        <w:rPr>
          <w:b/>
          <w:sz w:val="16"/>
          <w:szCs w:val="16"/>
          <w:lang w:val="en-US"/>
        </w:rPr>
        <w:t xml:space="preserve"> </w:t>
      </w:r>
      <w:proofErr w:type="spellStart"/>
      <w:r w:rsidRPr="00607672">
        <w:rPr>
          <w:b/>
          <w:sz w:val="16"/>
          <w:szCs w:val="16"/>
          <w:lang w:val="en-US"/>
        </w:rPr>
        <w:t>sobre</w:t>
      </w:r>
      <w:proofErr w:type="spellEnd"/>
      <w:r w:rsidRPr="00607672">
        <w:rPr>
          <w:b/>
          <w:sz w:val="16"/>
          <w:szCs w:val="16"/>
          <w:lang w:val="en-US"/>
        </w:rPr>
        <w:t xml:space="preserve"> </w:t>
      </w:r>
      <w:proofErr w:type="spellStart"/>
      <w:r w:rsidRPr="00607672">
        <w:rPr>
          <w:b/>
          <w:sz w:val="16"/>
          <w:szCs w:val="16"/>
          <w:lang w:val="en-US"/>
        </w:rPr>
        <w:t>su</w:t>
      </w:r>
      <w:proofErr w:type="spellEnd"/>
      <w:r w:rsidRPr="00607672">
        <w:rPr>
          <w:b/>
          <w:sz w:val="16"/>
          <w:szCs w:val="16"/>
          <w:lang w:val="en-US"/>
        </w:rPr>
        <w:t xml:space="preserve"> </w:t>
      </w:r>
      <w:proofErr w:type="spellStart"/>
      <w:r w:rsidRPr="00607672">
        <w:rPr>
          <w:b/>
          <w:sz w:val="16"/>
          <w:szCs w:val="16"/>
          <w:lang w:val="en-US"/>
        </w:rPr>
        <w:t>alianza</w:t>
      </w:r>
      <w:proofErr w:type="spellEnd"/>
      <w:r w:rsidRPr="00607672">
        <w:rPr>
          <w:b/>
          <w:sz w:val="16"/>
          <w:szCs w:val="16"/>
          <w:lang w:val="en-US"/>
        </w:rPr>
        <w:t xml:space="preserve"> con el </w:t>
      </w:r>
      <w:proofErr w:type="spellStart"/>
      <w:r w:rsidRPr="00607672">
        <w:rPr>
          <w:b/>
          <w:sz w:val="16"/>
          <w:szCs w:val="16"/>
          <w:lang w:val="en-US"/>
        </w:rPr>
        <w:t>Partido</w:t>
      </w:r>
      <w:proofErr w:type="spellEnd"/>
      <w:r w:rsidRPr="00607672">
        <w:rPr>
          <w:b/>
          <w:sz w:val="16"/>
          <w:szCs w:val="16"/>
          <w:lang w:val="en-US"/>
        </w:rPr>
        <w:t xml:space="preserve"> </w:t>
      </w:r>
      <w:proofErr w:type="spellStart"/>
      <w:r w:rsidRPr="00607672">
        <w:rPr>
          <w:b/>
          <w:sz w:val="16"/>
          <w:szCs w:val="16"/>
          <w:lang w:val="en-US"/>
        </w:rPr>
        <w:t>Socialista</w:t>
      </w:r>
      <w:proofErr w:type="spellEnd"/>
      <w:r w:rsidRPr="00607672">
        <w:rPr>
          <w:b/>
          <w:sz w:val="16"/>
          <w:szCs w:val="16"/>
          <w:lang w:val="en-US"/>
        </w:rPr>
        <w:t xml:space="preserve"> (1939-1941)</w:t>
      </w:r>
    </w:p>
    <w:p w14:paraId="6439FD2A"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Gabriel </w:t>
      </w:r>
      <w:proofErr w:type="spellStart"/>
      <w:r>
        <w:rPr>
          <w:rFonts w:ascii="BookmanOldStyle-Italic" w:hAnsi="BookmanOldStyle-Italic" w:cs="BookmanOldStyle-Italic"/>
          <w:i/>
          <w:iCs/>
          <w:sz w:val="16"/>
          <w:szCs w:val="16"/>
          <w:lang w:val="en-US"/>
        </w:rPr>
        <w:t>Piro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Mittelman</w:t>
      </w:r>
      <w:proofErr w:type="spellEnd"/>
      <w:r>
        <w:rPr>
          <w:sz w:val="16"/>
          <w:szCs w:val="16"/>
          <w:lang w:val="en-US"/>
        </w:rPr>
        <w:t xml:space="preserve"> </w:t>
      </w:r>
    </w:p>
    <w:p w14:paraId="1FB21751" w14:textId="77777777" w:rsidR="00465CC6" w:rsidRDefault="00465CC6" w:rsidP="00465CC6">
      <w:pPr>
        <w:pStyle w:val="Texto"/>
        <w:tabs>
          <w:tab w:val="right" w:leader="dot" w:pos="6463"/>
        </w:tabs>
        <w:ind w:right="-24" w:firstLine="0"/>
        <w:jc w:val="left"/>
        <w:rPr>
          <w:sz w:val="16"/>
          <w:szCs w:val="16"/>
          <w:lang w:val="en-US"/>
        </w:rPr>
      </w:pPr>
    </w:p>
    <w:p w14:paraId="2DD39F10" w14:textId="77777777" w:rsidR="00607672" w:rsidRDefault="00607672" w:rsidP="00607672">
      <w:pPr>
        <w:pStyle w:val="Resumencast"/>
      </w:pPr>
      <w:r>
        <w:rPr>
          <w:rFonts w:ascii="BookmanOldStyle-Bold" w:hAnsi="BookmanOldStyle-Bold" w:cs="BookmanOldStyle-Bold"/>
          <w:b/>
          <w:bCs/>
        </w:rPr>
        <w:t>Resumen</w:t>
      </w:r>
      <w:r>
        <w:t>: Entre agosto de 1939 y junio de 1941, el Partido Comunista Argentino (PC), en sintonía con la Internacional Comunista, adoptó una posición neutralista frente a la Segunda Guerra mundial, tras la firma del tratado Molotov-</w:t>
      </w:r>
      <w:proofErr w:type="spellStart"/>
      <w:r>
        <w:t>Ribbentrop</w:t>
      </w:r>
      <w:proofErr w:type="spellEnd"/>
      <w:r>
        <w:t xml:space="preserve">. En este artículo analizaremos el impacto que tuvo este cambio de estrategia respecto del período de “Frente Popular”, en el desarrollo político de esta corriente durante dicho lapso. En particular observaremos el efecto de este viraje en su relación con el Partido Socialista (PS), a partir de los cambios efectuados en sus principales definiciones políticas. </w:t>
      </w:r>
    </w:p>
    <w:p w14:paraId="6DFBBC9D" w14:textId="77777777" w:rsidR="00607672" w:rsidRDefault="00607672" w:rsidP="00607672">
      <w:pPr>
        <w:pStyle w:val="Texto"/>
        <w:tabs>
          <w:tab w:val="right" w:leader="dot" w:pos="6463"/>
        </w:tabs>
        <w:ind w:right="-24" w:firstLine="0"/>
        <w:jc w:val="left"/>
        <w:rPr>
          <w:sz w:val="16"/>
          <w:szCs w:val="16"/>
          <w:lang w:val="en-US"/>
        </w:rPr>
      </w:pPr>
    </w:p>
    <w:p w14:paraId="6D7FC7FF" w14:textId="77777777" w:rsidR="00607672" w:rsidRDefault="00607672" w:rsidP="00607672">
      <w:pPr>
        <w:pStyle w:val="Texto"/>
        <w:tabs>
          <w:tab w:val="right" w:leader="dot" w:pos="6463"/>
        </w:tabs>
        <w:ind w:right="-24" w:firstLine="0"/>
        <w:jc w:val="left"/>
        <w:rPr>
          <w:sz w:val="16"/>
          <w:szCs w:val="16"/>
          <w:lang w:val="en-US"/>
        </w:rPr>
      </w:pPr>
      <w:r>
        <w:rPr>
          <w:sz w:val="16"/>
          <w:szCs w:val="16"/>
          <w:lang w:val="en-US"/>
        </w:rPr>
        <w:t>- - - - -</w:t>
      </w:r>
    </w:p>
    <w:p w14:paraId="5A28704E" w14:textId="77777777" w:rsidR="00607672" w:rsidRDefault="00607672" w:rsidP="00607672">
      <w:pPr>
        <w:pStyle w:val="Texto"/>
        <w:tabs>
          <w:tab w:val="right" w:leader="dot" w:pos="6463"/>
        </w:tabs>
        <w:ind w:right="-24" w:firstLine="0"/>
        <w:jc w:val="left"/>
        <w:rPr>
          <w:sz w:val="16"/>
          <w:szCs w:val="16"/>
          <w:lang w:val="en-US"/>
        </w:rPr>
      </w:pPr>
      <w:bookmarkStart w:id="0" w:name="_GoBack"/>
      <w:bookmarkEnd w:id="0"/>
    </w:p>
    <w:p w14:paraId="2A85F40E" w14:textId="77777777" w:rsidR="00465CC6" w:rsidRDefault="00465CC6" w:rsidP="00465CC6">
      <w:pPr>
        <w:pStyle w:val="Texto"/>
        <w:tabs>
          <w:tab w:val="right" w:leader="dot" w:pos="6463"/>
        </w:tabs>
        <w:ind w:right="-24" w:firstLine="0"/>
        <w:jc w:val="left"/>
        <w:rPr>
          <w:rFonts w:ascii="BookmanOldStyle-Bold" w:hAnsi="BookmanOldStyle-Bold" w:cs="BookmanOldStyle-Bold"/>
          <w:b/>
          <w:bCs/>
          <w:sz w:val="16"/>
          <w:szCs w:val="16"/>
          <w:lang w:val="en-US"/>
        </w:rPr>
      </w:pPr>
      <w:proofErr w:type="spellStart"/>
      <w:r>
        <w:rPr>
          <w:rFonts w:ascii="BookmanOldStyle-Bold" w:hAnsi="BookmanOldStyle-Bold" w:cs="BookmanOldStyle-Bold"/>
          <w:b/>
          <w:bCs/>
          <w:sz w:val="16"/>
          <w:szCs w:val="16"/>
          <w:lang w:val="en-US"/>
        </w:rPr>
        <w:t>Intervenciones</w:t>
      </w:r>
      <w:proofErr w:type="spellEnd"/>
      <w:r>
        <w:rPr>
          <w:rFonts w:ascii="BookmanOldStyle-Bold" w:hAnsi="BookmanOldStyle-Bold" w:cs="BookmanOldStyle-Bold"/>
          <w:b/>
          <w:bCs/>
          <w:sz w:val="16"/>
          <w:szCs w:val="16"/>
          <w:lang w:val="en-US"/>
        </w:rPr>
        <w:t>:</w:t>
      </w:r>
    </w:p>
    <w:p w14:paraId="6FF09307" w14:textId="77777777" w:rsidR="00465CC6" w:rsidRPr="00465CC6" w:rsidRDefault="00465CC6" w:rsidP="00465CC6">
      <w:pPr>
        <w:pStyle w:val="Texto"/>
        <w:tabs>
          <w:tab w:val="right" w:leader="dot" w:pos="6463"/>
        </w:tabs>
        <w:ind w:right="-24" w:firstLine="0"/>
        <w:jc w:val="left"/>
        <w:rPr>
          <w:rFonts w:ascii="BookmanOldStyle-Bold" w:hAnsi="BookmanOldStyle-Bold" w:cs="BookmanOldStyle-Bold"/>
          <w:b/>
          <w:bCs/>
          <w:sz w:val="16"/>
          <w:szCs w:val="16"/>
          <w:lang w:val="en-US"/>
        </w:rPr>
      </w:pPr>
      <w:r>
        <w:rPr>
          <w:rFonts w:ascii="BookmanOldStyle-Bold" w:hAnsi="BookmanOldStyle-Bold" w:cs="BookmanOldStyle-Bold"/>
          <w:b/>
          <w:bCs/>
          <w:sz w:val="16"/>
          <w:szCs w:val="16"/>
          <w:lang w:val="en-US"/>
        </w:rPr>
        <w:t xml:space="preserve">“El </w:t>
      </w:r>
      <w:proofErr w:type="spellStart"/>
      <w:r>
        <w:rPr>
          <w:rFonts w:ascii="BookmanOldStyle-Bold" w:hAnsi="BookmanOldStyle-Bold" w:cs="BookmanOldStyle-Bold"/>
          <w:b/>
          <w:bCs/>
          <w:sz w:val="16"/>
          <w:szCs w:val="16"/>
          <w:lang w:val="en-US"/>
        </w:rPr>
        <w:t>estudio</w:t>
      </w:r>
      <w:proofErr w:type="spellEnd"/>
      <w:r>
        <w:rPr>
          <w:rFonts w:ascii="BookmanOldStyle-Bold" w:hAnsi="BookmanOldStyle-Bold" w:cs="BookmanOldStyle-Bold"/>
          <w:b/>
          <w:bCs/>
          <w:sz w:val="16"/>
          <w:szCs w:val="16"/>
          <w:lang w:val="en-US"/>
        </w:rPr>
        <w:t xml:space="preserve"> de la </w:t>
      </w:r>
      <w:proofErr w:type="spellStart"/>
      <w:r>
        <w:rPr>
          <w:rFonts w:ascii="BookmanOldStyle-Bold" w:hAnsi="BookmanOldStyle-Bold" w:cs="BookmanOldStyle-Bold"/>
          <w:b/>
          <w:bCs/>
          <w:sz w:val="16"/>
          <w:szCs w:val="16"/>
          <w:lang w:val="en-US"/>
        </w:rPr>
        <w:t>clase</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trabajadora</w:t>
      </w:r>
      <w:proofErr w:type="spellEnd"/>
      <w:r>
        <w:rPr>
          <w:rFonts w:ascii="BookmanOldStyle-Bold" w:hAnsi="BookmanOldStyle-Bold" w:cs="BookmanOldStyle-Bold"/>
          <w:b/>
          <w:bCs/>
          <w:sz w:val="16"/>
          <w:szCs w:val="16"/>
          <w:lang w:val="en-US"/>
        </w:rPr>
        <w:t xml:space="preserve"> y </w:t>
      </w:r>
      <w:proofErr w:type="spellStart"/>
      <w:r>
        <w:rPr>
          <w:rFonts w:ascii="BookmanOldStyle-Bold" w:hAnsi="BookmanOldStyle-Bold" w:cs="BookmanOldStyle-Bold"/>
          <w:b/>
          <w:bCs/>
          <w:sz w:val="16"/>
          <w:szCs w:val="16"/>
          <w:lang w:val="en-US"/>
        </w:rPr>
        <w:t>las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izquierdas</w:t>
      </w:r>
      <w:proofErr w:type="spellEnd"/>
      <w:r>
        <w:rPr>
          <w:rFonts w:ascii="BookmanOldStyle-Bold" w:hAnsi="BookmanOldStyle-Bold" w:cs="BookmanOldStyle-Bold"/>
          <w:b/>
          <w:bCs/>
          <w:sz w:val="16"/>
          <w:szCs w:val="16"/>
          <w:lang w:val="en-US"/>
        </w:rPr>
        <w:t>:</w:t>
      </w:r>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recorridos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historiográficos</w:t>
      </w:r>
      <w:proofErr w:type="spellEnd"/>
      <w:r>
        <w:rPr>
          <w:rFonts w:ascii="BookmanOldStyle-Bold" w:hAnsi="BookmanOldStyle-Bold" w:cs="BookmanOldStyle-Bold"/>
          <w:b/>
          <w:bCs/>
          <w:sz w:val="16"/>
          <w:szCs w:val="16"/>
          <w:lang w:val="en-US"/>
        </w:rPr>
        <w:t xml:space="preserve"> y </w:t>
      </w:r>
      <w:proofErr w:type="spellStart"/>
      <w:r>
        <w:rPr>
          <w:rFonts w:ascii="BookmanOldStyle-Bold" w:hAnsi="BookmanOldStyle-Bold" w:cs="BookmanOldStyle-Bold"/>
          <w:b/>
          <w:bCs/>
          <w:sz w:val="16"/>
          <w:szCs w:val="16"/>
          <w:lang w:val="en-US"/>
        </w:rPr>
        <w:t>perspectivas</w:t>
      </w:r>
      <w:proofErr w:type="spellEnd"/>
      <w:r>
        <w:rPr>
          <w:rFonts w:ascii="BookmanOldStyle-Bold" w:hAnsi="BookmanOldStyle-Bold" w:cs="BookmanOldStyle-Bold"/>
          <w:b/>
          <w:bCs/>
          <w:sz w:val="16"/>
          <w:szCs w:val="16"/>
          <w:lang w:val="en-US"/>
        </w:rPr>
        <w:t>”</w:t>
      </w:r>
    </w:p>
    <w:p w14:paraId="7B455A7E" w14:textId="77777777" w:rsidR="00465CC6" w:rsidRDefault="00465CC6" w:rsidP="00465CC6">
      <w:pPr>
        <w:pStyle w:val="Texto"/>
        <w:tabs>
          <w:tab w:val="right" w:leader="dot" w:pos="6463"/>
        </w:tabs>
        <w:ind w:right="-24" w:firstLine="0"/>
        <w:jc w:val="left"/>
        <w:rPr>
          <w:sz w:val="16"/>
          <w:szCs w:val="16"/>
          <w:lang w:val="en-US"/>
        </w:rPr>
      </w:pPr>
    </w:p>
    <w:p w14:paraId="6392B64B" w14:textId="77777777" w:rsidR="00607672" w:rsidRDefault="00607672" w:rsidP="00607672">
      <w:pPr>
        <w:pStyle w:val="Copete"/>
      </w:pPr>
      <w:r>
        <w:t xml:space="preserve">Los días 3, 4 y 5 de octubre se realizaron en Buenos Aires las “II Jornadas Internacionales de historia del movimiento obrero y la izquierda” organizadas por la revista </w:t>
      </w:r>
      <w:r>
        <w:rPr>
          <w:rFonts w:ascii="BookmanOldStyle" w:hAnsi="BookmanOldStyle" w:cs="BookmanOldStyle"/>
          <w:i w:val="0"/>
          <w:iCs w:val="0"/>
        </w:rPr>
        <w:t>Archivos</w:t>
      </w:r>
      <w:r>
        <w:t xml:space="preserve"> y el CEHTI. El panel de cierre del evento se dedicó a un examen de la evolución, el actual estado y las perspectivas de nuestro campo de estudios, bajo el título que preside esta Sección. La mesa estuvo integrada por el Dr. Sergio </w:t>
      </w:r>
      <w:proofErr w:type="spellStart"/>
      <w:r>
        <w:t>Grez</w:t>
      </w:r>
      <w:proofErr w:type="spellEnd"/>
      <w:r>
        <w:t xml:space="preserve"> Toso, profesor e investigador de la Universidad de Chile; la Dra. Gabriela Águila, profesora e investigadora del Conicet y la Universidad Nacional de Rosario, y el Dr. Hernán Camarero, profesor e investigador del Conicet y la Universidad de Buenos Aires y director del CEHTI. A continuación se transcriben las intervenciones, revisadas por sus autores.</w:t>
      </w:r>
    </w:p>
    <w:p w14:paraId="2A8A05E0" w14:textId="77777777" w:rsidR="00607672" w:rsidRDefault="00607672" w:rsidP="00465CC6">
      <w:pPr>
        <w:pStyle w:val="Texto"/>
        <w:tabs>
          <w:tab w:val="right" w:leader="dot" w:pos="6463"/>
        </w:tabs>
        <w:ind w:right="-24" w:firstLine="0"/>
        <w:jc w:val="left"/>
        <w:rPr>
          <w:sz w:val="16"/>
          <w:szCs w:val="16"/>
          <w:lang w:val="en-US"/>
        </w:rPr>
      </w:pPr>
    </w:p>
    <w:p w14:paraId="2EAD83CB"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 xml:space="preserve">La </w:t>
      </w:r>
      <w:proofErr w:type="spellStart"/>
      <w:r w:rsidRPr="00607672">
        <w:rPr>
          <w:b/>
          <w:sz w:val="16"/>
          <w:szCs w:val="16"/>
          <w:lang w:val="en-US"/>
        </w:rPr>
        <w:t>historiografía</w:t>
      </w:r>
      <w:proofErr w:type="spellEnd"/>
      <w:r w:rsidRPr="00607672">
        <w:rPr>
          <w:b/>
          <w:sz w:val="16"/>
          <w:szCs w:val="16"/>
          <w:lang w:val="en-US"/>
        </w:rPr>
        <w:t xml:space="preserve"> </w:t>
      </w:r>
      <w:proofErr w:type="spellStart"/>
      <w:r w:rsidRPr="00607672">
        <w:rPr>
          <w:b/>
          <w:sz w:val="16"/>
          <w:szCs w:val="16"/>
          <w:lang w:val="en-US"/>
        </w:rPr>
        <w:t>reciente</w:t>
      </w:r>
      <w:proofErr w:type="spellEnd"/>
      <w:r w:rsidRPr="00607672">
        <w:rPr>
          <w:b/>
          <w:sz w:val="16"/>
          <w:szCs w:val="16"/>
          <w:lang w:val="en-US"/>
        </w:rPr>
        <w:t xml:space="preserve"> de la </w:t>
      </w:r>
      <w:proofErr w:type="spellStart"/>
      <w:r w:rsidRPr="00607672">
        <w:rPr>
          <w:b/>
          <w:sz w:val="16"/>
          <w:szCs w:val="16"/>
          <w:lang w:val="en-US"/>
        </w:rPr>
        <w:t>clase</w:t>
      </w:r>
      <w:proofErr w:type="spellEnd"/>
      <w:r w:rsidRPr="00607672">
        <w:rPr>
          <w:b/>
          <w:sz w:val="16"/>
          <w:szCs w:val="16"/>
          <w:lang w:val="en-US"/>
        </w:rPr>
        <w:t xml:space="preserve"> </w:t>
      </w:r>
      <w:proofErr w:type="spellStart"/>
      <w:r w:rsidRPr="00607672">
        <w:rPr>
          <w:b/>
          <w:sz w:val="16"/>
          <w:szCs w:val="16"/>
          <w:lang w:val="en-US"/>
        </w:rPr>
        <w:t>trabajadora</w:t>
      </w:r>
      <w:proofErr w:type="spellEnd"/>
      <w:r w:rsidRPr="00607672">
        <w:rPr>
          <w:b/>
          <w:sz w:val="16"/>
          <w:szCs w:val="16"/>
          <w:lang w:val="en-US"/>
        </w:rPr>
        <w:t xml:space="preserve"> y </w:t>
      </w:r>
      <w:proofErr w:type="spellStart"/>
      <w:r w:rsidRPr="00607672">
        <w:rPr>
          <w:b/>
          <w:sz w:val="16"/>
          <w:szCs w:val="16"/>
          <w:lang w:val="en-US"/>
        </w:rPr>
        <w:t>las</w:t>
      </w:r>
      <w:proofErr w:type="spellEnd"/>
      <w:r w:rsidRPr="00607672">
        <w:rPr>
          <w:b/>
          <w:sz w:val="16"/>
          <w:szCs w:val="16"/>
          <w:lang w:val="en-US"/>
        </w:rPr>
        <w:t xml:space="preserve"> </w:t>
      </w:r>
      <w:proofErr w:type="spellStart"/>
      <w:r w:rsidRPr="00607672">
        <w:rPr>
          <w:b/>
          <w:sz w:val="16"/>
          <w:szCs w:val="16"/>
          <w:lang w:val="en-US"/>
        </w:rPr>
        <w:t>izquierdas</w:t>
      </w:r>
      <w:proofErr w:type="spellEnd"/>
      <w:r w:rsidRPr="00607672">
        <w:rPr>
          <w:b/>
          <w:sz w:val="16"/>
          <w:szCs w:val="16"/>
          <w:lang w:val="en-US"/>
        </w:rPr>
        <w:t xml:space="preserve"> </w:t>
      </w:r>
      <w:r w:rsidRPr="00607672">
        <w:rPr>
          <w:b/>
          <w:sz w:val="16"/>
          <w:szCs w:val="16"/>
          <w:lang w:val="en-US"/>
        </w:rPr>
        <w:t xml:space="preserve">en </w:t>
      </w:r>
      <w:proofErr w:type="spellStart"/>
      <w:r w:rsidRPr="00607672">
        <w:rPr>
          <w:b/>
          <w:sz w:val="16"/>
          <w:szCs w:val="16"/>
          <w:lang w:val="en-US"/>
        </w:rPr>
        <w:t>América</w:t>
      </w:r>
      <w:proofErr w:type="spellEnd"/>
      <w:r w:rsidRPr="00607672">
        <w:rPr>
          <w:b/>
          <w:sz w:val="16"/>
          <w:szCs w:val="16"/>
          <w:lang w:val="en-US"/>
        </w:rPr>
        <w:t xml:space="preserve"> Latina. </w:t>
      </w:r>
      <w:proofErr w:type="spellStart"/>
      <w:r w:rsidRPr="00607672">
        <w:rPr>
          <w:b/>
          <w:sz w:val="16"/>
          <w:szCs w:val="16"/>
          <w:lang w:val="en-US"/>
        </w:rPr>
        <w:t>Una</w:t>
      </w:r>
      <w:proofErr w:type="spellEnd"/>
      <w:r w:rsidRPr="00607672">
        <w:rPr>
          <w:b/>
          <w:sz w:val="16"/>
          <w:szCs w:val="16"/>
          <w:lang w:val="en-US"/>
        </w:rPr>
        <w:t xml:space="preserve"> </w:t>
      </w:r>
      <w:proofErr w:type="spellStart"/>
      <w:r w:rsidRPr="00607672">
        <w:rPr>
          <w:b/>
          <w:sz w:val="16"/>
          <w:szCs w:val="16"/>
          <w:lang w:val="en-US"/>
        </w:rPr>
        <w:t>mirada</w:t>
      </w:r>
      <w:proofErr w:type="spellEnd"/>
      <w:r w:rsidRPr="00607672">
        <w:rPr>
          <w:b/>
          <w:sz w:val="16"/>
          <w:szCs w:val="16"/>
          <w:lang w:val="en-US"/>
        </w:rPr>
        <w:t xml:space="preserve"> </w:t>
      </w:r>
      <w:proofErr w:type="spellStart"/>
      <w:r w:rsidRPr="00607672">
        <w:rPr>
          <w:b/>
          <w:sz w:val="16"/>
          <w:szCs w:val="16"/>
          <w:lang w:val="en-US"/>
        </w:rPr>
        <w:t>desde</w:t>
      </w:r>
      <w:proofErr w:type="spellEnd"/>
      <w:r w:rsidRPr="00607672">
        <w:rPr>
          <w:b/>
          <w:sz w:val="16"/>
          <w:szCs w:val="16"/>
          <w:lang w:val="en-US"/>
        </w:rPr>
        <w:t xml:space="preserve"> Chile</w:t>
      </w:r>
    </w:p>
    <w:p w14:paraId="51A5CB80"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Sergio </w:t>
      </w:r>
      <w:proofErr w:type="spellStart"/>
      <w:r>
        <w:rPr>
          <w:rFonts w:ascii="BookmanOldStyle-Italic" w:hAnsi="BookmanOldStyle-Italic" w:cs="BookmanOldStyle-Italic"/>
          <w:i/>
          <w:iCs/>
          <w:sz w:val="16"/>
          <w:szCs w:val="16"/>
          <w:lang w:val="en-US"/>
        </w:rPr>
        <w:t>Grez</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Toso</w:t>
      </w:r>
      <w:proofErr w:type="spellEnd"/>
      <w:r>
        <w:rPr>
          <w:sz w:val="16"/>
          <w:szCs w:val="16"/>
          <w:lang w:val="en-US"/>
        </w:rPr>
        <w:t xml:space="preserve"> </w:t>
      </w:r>
    </w:p>
    <w:p w14:paraId="607CD5A6" w14:textId="77777777" w:rsidR="00465CC6" w:rsidRDefault="00465CC6" w:rsidP="00465CC6">
      <w:pPr>
        <w:pStyle w:val="Texto"/>
        <w:tabs>
          <w:tab w:val="right" w:leader="dot" w:pos="6463"/>
        </w:tabs>
        <w:ind w:right="-24" w:firstLine="0"/>
        <w:jc w:val="left"/>
        <w:rPr>
          <w:sz w:val="16"/>
          <w:szCs w:val="16"/>
          <w:lang w:val="en-US"/>
        </w:rPr>
      </w:pPr>
    </w:p>
    <w:p w14:paraId="301D2D94" w14:textId="77777777" w:rsidR="00465CC6" w:rsidRPr="00607672" w:rsidRDefault="00465CC6" w:rsidP="00465CC6">
      <w:pPr>
        <w:pStyle w:val="Texto"/>
        <w:tabs>
          <w:tab w:val="right" w:leader="dot" w:pos="6463"/>
        </w:tabs>
        <w:ind w:right="-24" w:firstLine="0"/>
        <w:jc w:val="left"/>
        <w:rPr>
          <w:b/>
          <w:sz w:val="16"/>
          <w:szCs w:val="16"/>
          <w:lang w:val="en-US"/>
        </w:rPr>
      </w:pPr>
      <w:r w:rsidRPr="00607672">
        <w:rPr>
          <w:b/>
          <w:sz w:val="16"/>
          <w:szCs w:val="16"/>
          <w:lang w:val="en-US"/>
        </w:rPr>
        <w:t xml:space="preserve">A </w:t>
      </w:r>
      <w:proofErr w:type="spellStart"/>
      <w:r w:rsidRPr="00607672">
        <w:rPr>
          <w:b/>
          <w:sz w:val="16"/>
          <w:szCs w:val="16"/>
          <w:lang w:val="en-US"/>
        </w:rPr>
        <w:t>propósito</w:t>
      </w:r>
      <w:proofErr w:type="spellEnd"/>
      <w:r w:rsidRPr="00607672">
        <w:rPr>
          <w:b/>
          <w:sz w:val="16"/>
          <w:szCs w:val="16"/>
          <w:lang w:val="en-US"/>
        </w:rPr>
        <w:t xml:space="preserve"> de los </w:t>
      </w:r>
      <w:proofErr w:type="spellStart"/>
      <w:r w:rsidRPr="00607672">
        <w:rPr>
          <w:b/>
          <w:sz w:val="16"/>
          <w:szCs w:val="16"/>
          <w:lang w:val="en-US"/>
        </w:rPr>
        <w:t>estudios</w:t>
      </w:r>
      <w:proofErr w:type="spellEnd"/>
      <w:r w:rsidRPr="00607672">
        <w:rPr>
          <w:b/>
          <w:sz w:val="16"/>
          <w:szCs w:val="16"/>
          <w:lang w:val="en-US"/>
        </w:rPr>
        <w:t xml:space="preserve"> </w:t>
      </w:r>
      <w:proofErr w:type="spellStart"/>
      <w:r w:rsidRPr="00607672">
        <w:rPr>
          <w:b/>
          <w:sz w:val="16"/>
          <w:szCs w:val="16"/>
          <w:lang w:val="en-US"/>
        </w:rPr>
        <w:t>sobre</w:t>
      </w:r>
      <w:proofErr w:type="spellEnd"/>
      <w:r w:rsidRPr="00607672">
        <w:rPr>
          <w:b/>
          <w:sz w:val="16"/>
          <w:szCs w:val="16"/>
          <w:lang w:val="en-US"/>
        </w:rPr>
        <w:t xml:space="preserve"> </w:t>
      </w:r>
      <w:proofErr w:type="spellStart"/>
      <w:r w:rsidRPr="00607672">
        <w:rPr>
          <w:b/>
          <w:sz w:val="16"/>
          <w:szCs w:val="16"/>
          <w:lang w:val="en-US"/>
        </w:rPr>
        <w:t>las</w:t>
      </w:r>
      <w:proofErr w:type="spellEnd"/>
      <w:r w:rsidRPr="00607672">
        <w:rPr>
          <w:b/>
          <w:sz w:val="16"/>
          <w:szCs w:val="16"/>
          <w:lang w:val="en-US"/>
        </w:rPr>
        <w:t xml:space="preserve"> </w:t>
      </w:r>
      <w:proofErr w:type="spellStart"/>
      <w:r w:rsidRPr="00607672">
        <w:rPr>
          <w:b/>
          <w:sz w:val="16"/>
          <w:szCs w:val="16"/>
          <w:lang w:val="en-US"/>
        </w:rPr>
        <w:t>izquierdas</w:t>
      </w:r>
      <w:proofErr w:type="spellEnd"/>
      <w:r w:rsidRPr="00607672">
        <w:rPr>
          <w:b/>
          <w:sz w:val="16"/>
          <w:szCs w:val="16"/>
          <w:lang w:val="en-US"/>
        </w:rPr>
        <w:t xml:space="preserve"> en la </w:t>
      </w:r>
      <w:proofErr w:type="spellStart"/>
      <w:r w:rsidRPr="00607672">
        <w:rPr>
          <w:b/>
          <w:sz w:val="16"/>
          <w:szCs w:val="16"/>
          <w:lang w:val="en-US"/>
        </w:rPr>
        <w:t>historia</w:t>
      </w:r>
      <w:proofErr w:type="spellEnd"/>
      <w:r w:rsidRPr="00607672">
        <w:rPr>
          <w:b/>
          <w:sz w:val="16"/>
          <w:szCs w:val="16"/>
          <w:lang w:val="en-US"/>
        </w:rPr>
        <w:t xml:space="preserve"> </w:t>
      </w:r>
      <w:proofErr w:type="spellStart"/>
      <w:r w:rsidRPr="00607672">
        <w:rPr>
          <w:b/>
          <w:sz w:val="16"/>
          <w:szCs w:val="16"/>
          <w:lang w:val="en-US"/>
        </w:rPr>
        <w:t>reciente</w:t>
      </w:r>
      <w:proofErr w:type="spellEnd"/>
      <w:r w:rsidRPr="00607672">
        <w:rPr>
          <w:b/>
          <w:sz w:val="16"/>
          <w:szCs w:val="16"/>
          <w:lang w:val="en-US"/>
        </w:rPr>
        <w:t xml:space="preserve"> </w:t>
      </w:r>
      <w:proofErr w:type="spellStart"/>
      <w:r w:rsidRPr="00607672">
        <w:rPr>
          <w:b/>
          <w:sz w:val="16"/>
          <w:szCs w:val="16"/>
          <w:lang w:val="en-US"/>
        </w:rPr>
        <w:t>argentina</w:t>
      </w:r>
      <w:proofErr w:type="spellEnd"/>
    </w:p>
    <w:p w14:paraId="6A6A4C4C" w14:textId="77777777" w:rsidR="00465CC6" w:rsidRDefault="00465CC6" w:rsidP="00465CC6">
      <w:pPr>
        <w:pStyle w:val="Texto"/>
        <w:tabs>
          <w:tab w:val="right" w:leader="dot" w:pos="6463"/>
        </w:tabs>
        <w:ind w:right="-24" w:firstLine="0"/>
        <w:jc w:val="left"/>
        <w:rPr>
          <w:sz w:val="16"/>
          <w:szCs w:val="16"/>
          <w:lang w:val="en-US"/>
        </w:rPr>
      </w:pPr>
      <w:r>
        <w:rPr>
          <w:rFonts w:ascii="BookmanOldStyle-Italic" w:hAnsi="BookmanOldStyle-Italic" w:cs="BookmanOldStyle-Italic"/>
          <w:i/>
          <w:iCs/>
          <w:sz w:val="16"/>
          <w:szCs w:val="16"/>
          <w:lang w:val="en-US"/>
        </w:rPr>
        <w:t xml:space="preserve">Gabriela </w:t>
      </w:r>
      <w:proofErr w:type="spellStart"/>
      <w:r>
        <w:rPr>
          <w:rFonts w:ascii="BookmanOldStyle-Italic" w:hAnsi="BookmanOldStyle-Italic" w:cs="BookmanOldStyle-Italic"/>
          <w:i/>
          <w:iCs/>
          <w:sz w:val="16"/>
          <w:szCs w:val="16"/>
          <w:lang w:val="en-US"/>
        </w:rPr>
        <w:t>Águila</w:t>
      </w:r>
      <w:proofErr w:type="spellEnd"/>
      <w:r>
        <w:rPr>
          <w:sz w:val="16"/>
          <w:szCs w:val="16"/>
          <w:lang w:val="en-US"/>
        </w:rPr>
        <w:t xml:space="preserve"> </w:t>
      </w:r>
    </w:p>
    <w:p w14:paraId="0AFDEF08" w14:textId="77777777" w:rsidR="00465CC6" w:rsidRDefault="00465CC6" w:rsidP="00465CC6">
      <w:pPr>
        <w:pStyle w:val="Texto"/>
        <w:tabs>
          <w:tab w:val="right" w:leader="dot" w:pos="6463"/>
        </w:tabs>
        <w:ind w:right="-24" w:firstLine="0"/>
        <w:jc w:val="left"/>
        <w:rPr>
          <w:sz w:val="16"/>
          <w:szCs w:val="16"/>
          <w:lang w:val="en-US"/>
        </w:rPr>
      </w:pPr>
    </w:p>
    <w:p w14:paraId="4AC7BD34" w14:textId="77777777" w:rsidR="00465CC6" w:rsidRPr="00607672" w:rsidRDefault="00465CC6" w:rsidP="00465CC6">
      <w:pPr>
        <w:pStyle w:val="Texto"/>
        <w:tabs>
          <w:tab w:val="right" w:leader="dot" w:pos="6463"/>
        </w:tabs>
        <w:ind w:right="-24" w:firstLine="0"/>
        <w:jc w:val="left"/>
        <w:rPr>
          <w:b/>
          <w:sz w:val="16"/>
          <w:szCs w:val="16"/>
          <w:lang w:val="en-US"/>
        </w:rPr>
      </w:pPr>
      <w:proofErr w:type="spellStart"/>
      <w:r w:rsidRPr="00607672">
        <w:rPr>
          <w:b/>
          <w:sz w:val="16"/>
          <w:szCs w:val="16"/>
          <w:lang w:val="en-US"/>
        </w:rPr>
        <w:t>Algunas</w:t>
      </w:r>
      <w:proofErr w:type="spellEnd"/>
      <w:r w:rsidRPr="00607672">
        <w:rPr>
          <w:b/>
          <w:sz w:val="16"/>
          <w:szCs w:val="16"/>
          <w:lang w:val="en-US"/>
        </w:rPr>
        <w:t xml:space="preserve"> </w:t>
      </w:r>
      <w:proofErr w:type="spellStart"/>
      <w:r w:rsidRPr="00607672">
        <w:rPr>
          <w:b/>
          <w:sz w:val="16"/>
          <w:szCs w:val="16"/>
          <w:lang w:val="en-US"/>
        </w:rPr>
        <w:t>notas</w:t>
      </w:r>
      <w:proofErr w:type="spellEnd"/>
      <w:r w:rsidRPr="00607672">
        <w:rPr>
          <w:b/>
          <w:sz w:val="16"/>
          <w:szCs w:val="16"/>
          <w:lang w:val="en-US"/>
        </w:rPr>
        <w:t xml:space="preserve"> de agenda </w:t>
      </w:r>
      <w:proofErr w:type="spellStart"/>
      <w:r w:rsidRPr="00607672">
        <w:rPr>
          <w:b/>
          <w:sz w:val="16"/>
          <w:szCs w:val="16"/>
          <w:lang w:val="en-US"/>
        </w:rPr>
        <w:t>sobre</w:t>
      </w:r>
      <w:proofErr w:type="spellEnd"/>
      <w:r w:rsidRPr="00607672">
        <w:rPr>
          <w:b/>
          <w:sz w:val="16"/>
          <w:szCs w:val="16"/>
          <w:lang w:val="en-US"/>
        </w:rPr>
        <w:t xml:space="preserve"> la </w:t>
      </w:r>
      <w:proofErr w:type="spellStart"/>
      <w:r w:rsidRPr="00607672">
        <w:rPr>
          <w:b/>
          <w:sz w:val="16"/>
          <w:szCs w:val="16"/>
          <w:lang w:val="en-US"/>
        </w:rPr>
        <w:t>historiografía</w:t>
      </w:r>
      <w:proofErr w:type="spellEnd"/>
      <w:r w:rsidRPr="00607672">
        <w:rPr>
          <w:b/>
          <w:sz w:val="16"/>
          <w:szCs w:val="16"/>
          <w:lang w:val="en-US"/>
        </w:rPr>
        <w:t xml:space="preserve"> de la </w:t>
      </w:r>
      <w:proofErr w:type="spellStart"/>
      <w:r w:rsidRPr="00607672">
        <w:rPr>
          <w:b/>
          <w:sz w:val="16"/>
          <w:szCs w:val="16"/>
          <w:lang w:val="en-US"/>
        </w:rPr>
        <w:t>clase</w:t>
      </w:r>
      <w:proofErr w:type="spellEnd"/>
      <w:r w:rsidRPr="00607672">
        <w:rPr>
          <w:b/>
          <w:sz w:val="16"/>
          <w:szCs w:val="16"/>
          <w:lang w:val="en-US"/>
        </w:rPr>
        <w:t xml:space="preserve"> </w:t>
      </w:r>
      <w:proofErr w:type="spellStart"/>
      <w:r w:rsidRPr="00607672">
        <w:rPr>
          <w:b/>
          <w:sz w:val="16"/>
          <w:szCs w:val="16"/>
          <w:lang w:val="en-US"/>
        </w:rPr>
        <w:t>trabajadora</w:t>
      </w:r>
      <w:proofErr w:type="spellEnd"/>
      <w:r w:rsidRPr="00607672">
        <w:rPr>
          <w:b/>
          <w:sz w:val="16"/>
          <w:szCs w:val="16"/>
          <w:lang w:val="en-US"/>
        </w:rPr>
        <w:t xml:space="preserve"> </w:t>
      </w:r>
      <w:r w:rsidRPr="00607672">
        <w:rPr>
          <w:b/>
          <w:sz w:val="16"/>
          <w:szCs w:val="16"/>
          <w:lang w:val="en-US"/>
        </w:rPr>
        <w:t xml:space="preserve">y </w:t>
      </w:r>
      <w:proofErr w:type="spellStart"/>
      <w:r w:rsidRPr="00607672">
        <w:rPr>
          <w:b/>
          <w:sz w:val="16"/>
          <w:szCs w:val="16"/>
          <w:lang w:val="en-US"/>
        </w:rPr>
        <w:t>las</w:t>
      </w:r>
      <w:proofErr w:type="spellEnd"/>
      <w:r w:rsidRPr="00607672">
        <w:rPr>
          <w:b/>
          <w:sz w:val="16"/>
          <w:szCs w:val="16"/>
          <w:lang w:val="en-US"/>
        </w:rPr>
        <w:t xml:space="preserve"> </w:t>
      </w:r>
      <w:proofErr w:type="spellStart"/>
      <w:r w:rsidRPr="00607672">
        <w:rPr>
          <w:b/>
          <w:sz w:val="16"/>
          <w:szCs w:val="16"/>
          <w:lang w:val="en-US"/>
        </w:rPr>
        <w:t>izquierdas</w:t>
      </w:r>
      <w:proofErr w:type="spellEnd"/>
    </w:p>
    <w:p w14:paraId="6BB24FAD" w14:textId="77777777" w:rsidR="00465CC6" w:rsidRDefault="00465CC6" w:rsidP="00465CC6">
      <w:pPr>
        <w:pStyle w:val="Texto"/>
        <w:tabs>
          <w:tab w:val="right" w:leader="dot" w:pos="6463"/>
        </w:tabs>
        <w:ind w:right="-24" w:firstLine="0"/>
        <w:jc w:val="left"/>
        <w:rPr>
          <w:sz w:val="16"/>
          <w:szCs w:val="16"/>
          <w:lang w:val="en-US"/>
        </w:rPr>
      </w:pPr>
      <w:proofErr w:type="spellStart"/>
      <w:r>
        <w:rPr>
          <w:rFonts w:ascii="BookmanOldStyle-Italic" w:hAnsi="BookmanOldStyle-Italic" w:cs="BookmanOldStyle-Italic"/>
          <w:i/>
          <w:iCs/>
          <w:sz w:val="16"/>
          <w:szCs w:val="16"/>
          <w:lang w:val="en-US"/>
        </w:rPr>
        <w:t>Hernán</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Camarero</w:t>
      </w:r>
      <w:proofErr w:type="spellEnd"/>
      <w:r>
        <w:rPr>
          <w:sz w:val="16"/>
          <w:szCs w:val="16"/>
          <w:lang w:val="en-US"/>
        </w:rPr>
        <w:t xml:space="preserve"> </w:t>
      </w:r>
    </w:p>
    <w:p w14:paraId="32A78D3E" w14:textId="77777777" w:rsidR="00465CC6" w:rsidRDefault="00465CC6" w:rsidP="00465CC6">
      <w:pPr>
        <w:pStyle w:val="Texto"/>
        <w:tabs>
          <w:tab w:val="right" w:leader="dot" w:pos="6463"/>
        </w:tabs>
        <w:ind w:right="-24" w:firstLine="0"/>
        <w:jc w:val="left"/>
        <w:rPr>
          <w:sz w:val="16"/>
          <w:szCs w:val="16"/>
          <w:lang w:val="en-US"/>
        </w:rPr>
      </w:pPr>
    </w:p>
    <w:p w14:paraId="74598B79" w14:textId="77777777" w:rsidR="007F1406" w:rsidRPr="007F1406" w:rsidRDefault="007F1406" w:rsidP="00465CC6">
      <w:pPr>
        <w:ind w:right="-24" w:firstLine="567"/>
        <w:rPr>
          <w:rFonts w:ascii="Times New Roman" w:hAnsi="Times New Roman" w:cs="Times New Roman"/>
          <w:lang w:val="es-ES_tradnl"/>
        </w:rPr>
      </w:pPr>
    </w:p>
    <w:sectPr w:rsidR="007F1406" w:rsidRPr="007F1406" w:rsidSect="008B25FF">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CF3B" w14:textId="77777777" w:rsidR="00355DBC" w:rsidRDefault="00355DBC" w:rsidP="007F1406">
      <w:r>
        <w:separator/>
      </w:r>
    </w:p>
  </w:endnote>
  <w:endnote w:type="continuationSeparator" w:id="0">
    <w:p w14:paraId="164804FD" w14:textId="77777777" w:rsidR="00355DBC" w:rsidRDefault="00355DBC" w:rsidP="007F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BookmanOldStyle">
    <w:charset w:val="00"/>
    <w:family w:val="auto"/>
    <w:pitch w:val="variable"/>
    <w:sig w:usb0="00000287" w:usb1="00000000" w:usb2="00000000" w:usb3="00000000" w:csb0="0000009F" w:csb1="00000000"/>
  </w:font>
  <w:font w:name="Helvetica-Bold">
    <w:charset w:val="00"/>
    <w:family w:val="auto"/>
    <w:pitch w:val="variable"/>
    <w:sig w:usb0="E00002FF" w:usb1="5000785B" w:usb2="00000000" w:usb3="00000000" w:csb0="0000019F" w:csb1="00000000"/>
  </w:font>
  <w:font w:name="BookmanOldStyle-Italic">
    <w:charset w:val="00"/>
    <w:family w:val="auto"/>
    <w:pitch w:val="variable"/>
    <w:sig w:usb0="00000287" w:usb1="00000000" w:usb2="00000000" w:usb3="00000000" w:csb0="0000009F" w:csb1="00000000"/>
  </w:font>
  <w:font w:name="BookmanOldStyle-Bold">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D20AA" w14:textId="77777777" w:rsidR="00355DBC" w:rsidRDefault="00355DBC" w:rsidP="007F1406">
      <w:r>
        <w:separator/>
      </w:r>
    </w:p>
  </w:footnote>
  <w:footnote w:type="continuationSeparator" w:id="0">
    <w:p w14:paraId="3ECA9321" w14:textId="77777777" w:rsidR="00355DBC" w:rsidRDefault="00355DBC" w:rsidP="007F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6"/>
    <w:rsid w:val="00355DBC"/>
    <w:rsid w:val="00465CC6"/>
    <w:rsid w:val="00571320"/>
    <w:rsid w:val="00607672"/>
    <w:rsid w:val="007F1406"/>
    <w:rsid w:val="00B35761"/>
    <w:rsid w:val="00BC3645"/>
    <w:rsid w:val="00C50C5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C1EC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autoRedefine/>
    <w:uiPriority w:val="99"/>
    <w:unhideWhenUsed/>
    <w:rsid w:val="007F1406"/>
    <w:rPr>
      <w:rFonts w:ascii="Times New Roman" w:hAnsi="Times New Roman"/>
      <w:sz w:val="20"/>
      <w:szCs w:val="20"/>
    </w:rPr>
  </w:style>
  <w:style w:type="character" w:customStyle="1" w:styleId="TextonotapieCar">
    <w:name w:val="Texto nota pie Car"/>
    <w:basedOn w:val="Fuentedeprrafopredeter"/>
    <w:link w:val="Textonotapie"/>
    <w:uiPriority w:val="99"/>
    <w:rsid w:val="007F1406"/>
    <w:rPr>
      <w:rFonts w:ascii="Times New Roman" w:hAnsi="Times New Roman"/>
      <w:sz w:val="20"/>
      <w:szCs w:val="20"/>
    </w:rPr>
  </w:style>
  <w:style w:type="character" w:styleId="Refdenotaalpie">
    <w:name w:val="footnote reference"/>
    <w:basedOn w:val="Fuentedeprrafopredeter"/>
    <w:uiPriority w:val="99"/>
    <w:unhideWhenUsed/>
    <w:rsid w:val="007F1406"/>
    <w:rPr>
      <w:vertAlign w:val="superscript"/>
    </w:rPr>
  </w:style>
  <w:style w:type="paragraph" w:customStyle="1" w:styleId="Texto">
    <w:name w:val="Texto"/>
    <w:basedOn w:val="Normal"/>
    <w:uiPriority w:val="99"/>
    <w:rsid w:val="00465CC6"/>
    <w:pPr>
      <w:widowControl w:val="0"/>
      <w:autoSpaceDE w:val="0"/>
      <w:autoSpaceDN w:val="0"/>
      <w:adjustRightInd w:val="0"/>
      <w:spacing w:line="230" w:lineRule="atLeast"/>
      <w:ind w:firstLine="283"/>
      <w:jc w:val="both"/>
      <w:textAlignment w:val="center"/>
    </w:pPr>
    <w:rPr>
      <w:rFonts w:ascii="BookmanOldStyle" w:hAnsi="BookmanOldStyle" w:cs="BookmanOldStyle"/>
      <w:color w:val="000000"/>
      <w:sz w:val="19"/>
      <w:szCs w:val="19"/>
      <w:lang w:val="es-ES_tradnl"/>
    </w:rPr>
  </w:style>
  <w:style w:type="paragraph" w:customStyle="1" w:styleId="Aperturas">
    <w:name w:val="Aperturas"/>
    <w:basedOn w:val="Texto"/>
    <w:uiPriority w:val="99"/>
    <w:rsid w:val="00465CC6"/>
    <w:pPr>
      <w:suppressAutoHyphens/>
      <w:spacing w:line="288" w:lineRule="auto"/>
      <w:ind w:firstLine="0"/>
      <w:jc w:val="center"/>
    </w:pPr>
    <w:rPr>
      <w:rFonts w:ascii="Helvetica-Bold" w:hAnsi="Helvetica-Bold" w:cs="Helvetica-Bold"/>
      <w:b/>
      <w:bCs/>
      <w:w w:val="80"/>
      <w:sz w:val="36"/>
      <w:szCs w:val="36"/>
    </w:rPr>
  </w:style>
  <w:style w:type="paragraph" w:customStyle="1" w:styleId="Resumencast">
    <w:name w:val="Resumen cast"/>
    <w:basedOn w:val="Normal"/>
    <w:uiPriority w:val="99"/>
    <w:rsid w:val="00607672"/>
    <w:pPr>
      <w:widowControl w:val="0"/>
      <w:autoSpaceDE w:val="0"/>
      <w:autoSpaceDN w:val="0"/>
      <w:adjustRightInd w:val="0"/>
      <w:spacing w:line="210" w:lineRule="atLeast"/>
      <w:jc w:val="both"/>
      <w:textAlignment w:val="center"/>
    </w:pPr>
    <w:rPr>
      <w:rFonts w:ascii="BookmanOldStyle" w:hAnsi="BookmanOldStyle" w:cs="BookmanOldStyle"/>
      <w:color w:val="000000"/>
      <w:sz w:val="17"/>
      <w:szCs w:val="17"/>
      <w:lang w:val="es-ES_tradnl"/>
    </w:rPr>
  </w:style>
  <w:style w:type="paragraph" w:customStyle="1" w:styleId="Copete">
    <w:name w:val="Copete"/>
    <w:basedOn w:val="Normal"/>
    <w:uiPriority w:val="99"/>
    <w:rsid w:val="00607672"/>
    <w:pPr>
      <w:widowControl w:val="0"/>
      <w:autoSpaceDE w:val="0"/>
      <w:autoSpaceDN w:val="0"/>
      <w:adjustRightInd w:val="0"/>
      <w:spacing w:line="230" w:lineRule="atLeast"/>
      <w:jc w:val="both"/>
      <w:textAlignment w:val="center"/>
    </w:pPr>
    <w:rPr>
      <w:rFonts w:ascii="BookmanOldStyle-Italic" w:hAnsi="BookmanOldStyle-Italic" w:cs="BookmanOldStyle-Italic"/>
      <w:i/>
      <w:iCs/>
      <w:color w:val="000000"/>
      <w:sz w:val="19"/>
      <w:szCs w:val="19"/>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ernandiaz/Library/Group%20Containers/UBF8T346G9.Office/User%20Content.localized/Templates.localized/Documento%20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base.dotx</Template>
  <TotalTime>5</TotalTime>
  <Pages>2</Pages>
  <Words>1118</Words>
  <Characters>6153</Characters>
  <Application>Microsoft Macintosh Word</Application>
  <DocSecurity>0</DocSecurity>
  <Lines>51</Lines>
  <Paragraphs>14</Paragraphs>
  <ScaleCrop>false</ScaleCrop>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2019-04-22T12:32:00Z</dcterms:created>
  <dcterms:modified xsi:type="dcterms:W3CDTF">2019-04-22T12:39:00Z</dcterms:modified>
</cp:coreProperties>
</file>